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3831" w:rsidRDefault="009E7D79" w:rsidP="009E7D79">
      <w:pPr>
        <w:jc w:val="center"/>
        <w:rPr>
          <w:rFonts w:ascii="Cambria" w:hAnsi="Cambria"/>
          <w:b/>
          <w:u w:val="single"/>
        </w:rPr>
      </w:pPr>
      <w:bookmarkStart w:id="0" w:name="_GoBack"/>
      <w:bookmarkEnd w:id="0"/>
      <w:r>
        <w:rPr>
          <w:rFonts w:ascii="Cambria" w:hAnsi="Cambria"/>
          <w:b/>
          <w:u w:val="single"/>
        </w:rPr>
        <w:t xml:space="preserve">Understanding Intestacy: </w:t>
      </w:r>
      <w:r w:rsidR="00965F16" w:rsidRPr="009366A1">
        <w:rPr>
          <w:rFonts w:ascii="Cambria" w:hAnsi="Cambria"/>
          <w:b/>
          <w:u w:val="single"/>
        </w:rPr>
        <w:t>What Happens If You Die without an Estate Plan</w:t>
      </w:r>
      <w:r>
        <w:rPr>
          <w:rFonts w:ascii="Cambria" w:hAnsi="Cambria"/>
          <w:b/>
          <w:u w:val="single"/>
        </w:rPr>
        <w:t>?</w:t>
      </w:r>
    </w:p>
    <w:p w:rsidR="00591383" w:rsidRDefault="00A05007" w:rsidP="000B648C">
      <w:pPr>
        <w:rPr>
          <w:rFonts w:ascii="Cambria" w:hAnsi="Cambria"/>
        </w:rPr>
      </w:pPr>
      <w:r>
        <w:rPr>
          <w:rFonts w:ascii="Cambria" w:hAnsi="Cambria"/>
        </w:rPr>
        <w:t>W</w:t>
      </w:r>
      <w:r w:rsidR="000F786E">
        <w:rPr>
          <w:rFonts w:ascii="Cambria" w:hAnsi="Cambria"/>
        </w:rPr>
        <w:t>hether you are single, married, or have children, it is important to have a will that dictates what happens to your property and assets after you pass away</w:t>
      </w:r>
      <w:r w:rsidRPr="00A05007">
        <w:rPr>
          <w:rFonts w:ascii="Cambria" w:hAnsi="Cambria"/>
        </w:rPr>
        <w:t xml:space="preserve"> </w:t>
      </w:r>
      <w:r>
        <w:rPr>
          <w:rFonts w:ascii="Cambria" w:hAnsi="Cambria"/>
        </w:rPr>
        <w:t>regardless of the size of your estate</w:t>
      </w:r>
      <w:r w:rsidR="000F786E">
        <w:rPr>
          <w:rFonts w:ascii="Cambria" w:hAnsi="Cambria"/>
        </w:rPr>
        <w:t xml:space="preserve">. </w:t>
      </w:r>
    </w:p>
    <w:p w:rsidR="000F786E" w:rsidRDefault="000F786E" w:rsidP="000B648C">
      <w:pPr>
        <w:rPr>
          <w:rFonts w:ascii="Cambria" w:hAnsi="Cambria"/>
        </w:rPr>
      </w:pPr>
      <w:r>
        <w:rPr>
          <w:rFonts w:ascii="Cambria" w:hAnsi="Cambria"/>
        </w:rPr>
        <w:t xml:space="preserve">But, what happens if </w:t>
      </w:r>
      <w:r w:rsidR="00591383">
        <w:rPr>
          <w:rFonts w:ascii="Cambria" w:hAnsi="Cambria"/>
        </w:rPr>
        <w:t xml:space="preserve">you </w:t>
      </w:r>
      <w:r>
        <w:rPr>
          <w:rFonts w:ascii="Cambria" w:hAnsi="Cambria"/>
        </w:rPr>
        <w:t>die without writing a will or</w:t>
      </w:r>
      <w:r w:rsidR="00A741B8">
        <w:rPr>
          <w:rFonts w:ascii="Cambria" w:hAnsi="Cambria"/>
        </w:rPr>
        <w:t xml:space="preserve"> establishing an</w:t>
      </w:r>
      <w:r>
        <w:rPr>
          <w:rFonts w:ascii="Cambria" w:hAnsi="Cambria"/>
        </w:rPr>
        <w:t xml:space="preserve"> estate plan? How </w:t>
      </w:r>
      <w:r w:rsidR="00591383">
        <w:rPr>
          <w:rFonts w:ascii="Cambria" w:hAnsi="Cambria"/>
        </w:rPr>
        <w:t xml:space="preserve">do </w:t>
      </w:r>
      <w:r>
        <w:rPr>
          <w:rFonts w:ascii="Cambria" w:hAnsi="Cambria"/>
        </w:rPr>
        <w:t>courts distribute property and assets among the deceased’s loved ones?</w:t>
      </w:r>
    </w:p>
    <w:p w:rsidR="00591383" w:rsidRDefault="0069297E" w:rsidP="000B648C">
      <w:pPr>
        <w:rPr>
          <w:rFonts w:ascii="Cambria" w:hAnsi="Cambria"/>
        </w:rPr>
      </w:pPr>
      <w:r>
        <w:rPr>
          <w:rFonts w:ascii="Cambria" w:hAnsi="Cambria"/>
        </w:rPr>
        <w:t>When a person fails to make an estate plan or a will and passes away, they are said to have “died intestate</w:t>
      </w:r>
      <w:r w:rsidR="00D900CA">
        <w:rPr>
          <w:rFonts w:ascii="Cambria" w:hAnsi="Cambria"/>
        </w:rPr>
        <w:t>.</w:t>
      </w:r>
      <w:r>
        <w:rPr>
          <w:rFonts w:ascii="Cambria" w:hAnsi="Cambria"/>
        </w:rPr>
        <w:t xml:space="preserve">” </w:t>
      </w:r>
      <w:r w:rsidR="00A741B8">
        <w:rPr>
          <w:rFonts w:ascii="Cambria" w:hAnsi="Cambria"/>
        </w:rPr>
        <w:t>All states have intestacy laws that have</w:t>
      </w:r>
      <w:r w:rsidR="001D5374">
        <w:rPr>
          <w:rFonts w:ascii="Cambria" w:hAnsi="Cambria"/>
        </w:rPr>
        <w:t xml:space="preserve"> statutory</w:t>
      </w:r>
      <w:r w:rsidR="00A741B8">
        <w:rPr>
          <w:rFonts w:ascii="Cambria" w:hAnsi="Cambria"/>
        </w:rPr>
        <w:t xml:space="preserve"> guidelines to determine who will inherit</w:t>
      </w:r>
      <w:r w:rsidR="001D5374">
        <w:rPr>
          <w:rFonts w:ascii="Cambria" w:hAnsi="Cambria"/>
        </w:rPr>
        <w:t xml:space="preserve"> what part of the deceased’s estate in the absence of a</w:t>
      </w:r>
      <w:r>
        <w:rPr>
          <w:rFonts w:ascii="Cambria" w:hAnsi="Cambria"/>
        </w:rPr>
        <w:t xml:space="preserve"> valid last</w:t>
      </w:r>
      <w:r w:rsidR="001D5374">
        <w:rPr>
          <w:rFonts w:ascii="Cambria" w:hAnsi="Cambria"/>
        </w:rPr>
        <w:t xml:space="preserve"> will. </w:t>
      </w:r>
    </w:p>
    <w:p w:rsidR="00985AAA" w:rsidRDefault="0069297E" w:rsidP="000B648C">
      <w:pPr>
        <w:rPr>
          <w:rFonts w:ascii="Cambria" w:hAnsi="Cambria"/>
        </w:rPr>
      </w:pPr>
      <w:r>
        <w:rPr>
          <w:rFonts w:ascii="Cambria" w:hAnsi="Cambria"/>
        </w:rPr>
        <w:t xml:space="preserve">However, in such a situation, it becomes difficult for loved ones to navigate through the probate process, </w:t>
      </w:r>
      <w:r w:rsidR="004E0D4E">
        <w:rPr>
          <w:rFonts w:ascii="Cambria" w:hAnsi="Cambria"/>
        </w:rPr>
        <w:t>resulting in higher costs and</w:t>
      </w:r>
      <w:r>
        <w:rPr>
          <w:rFonts w:ascii="Cambria" w:hAnsi="Cambria"/>
        </w:rPr>
        <w:t xml:space="preserve"> lengthy proceedings</w:t>
      </w:r>
      <w:r w:rsidR="00985AAA">
        <w:rPr>
          <w:rFonts w:ascii="Cambria" w:hAnsi="Cambria"/>
        </w:rPr>
        <w:t>.</w:t>
      </w:r>
    </w:p>
    <w:p w:rsidR="006B68E3" w:rsidRDefault="00985AAA" w:rsidP="000B648C">
      <w:pPr>
        <w:rPr>
          <w:rFonts w:ascii="Cambria" w:hAnsi="Cambria"/>
          <w:b/>
        </w:rPr>
      </w:pPr>
      <w:r w:rsidRPr="00557837">
        <w:rPr>
          <w:rFonts w:ascii="Cambria" w:hAnsi="Cambria"/>
          <w:b/>
        </w:rPr>
        <w:t>How Estate is Distributed Under Ohio Intestacy Laws</w:t>
      </w:r>
    </w:p>
    <w:p w:rsidR="00A741B8" w:rsidRDefault="00ED7292" w:rsidP="000B648C">
      <w:pPr>
        <w:rPr>
          <w:rFonts w:ascii="Cambria" w:hAnsi="Cambria"/>
        </w:rPr>
      </w:pPr>
      <w:r w:rsidRPr="00ED7292">
        <w:rPr>
          <w:rFonts w:ascii="Cambria" w:hAnsi="Cambria"/>
        </w:rPr>
        <w:t>The</w:t>
      </w:r>
      <w:r>
        <w:rPr>
          <w:rFonts w:ascii="Cambria" w:hAnsi="Cambria"/>
        </w:rPr>
        <w:t xml:space="preserve"> method of</w:t>
      </w:r>
      <w:r w:rsidRPr="00ED7292">
        <w:rPr>
          <w:rFonts w:ascii="Cambria" w:hAnsi="Cambria"/>
        </w:rPr>
        <w:t xml:space="preserve"> </w:t>
      </w:r>
      <w:r>
        <w:rPr>
          <w:rFonts w:ascii="Cambria" w:hAnsi="Cambria"/>
        </w:rPr>
        <w:t>distribution of property and assets vary great</w:t>
      </w:r>
      <w:r w:rsidR="00286881">
        <w:rPr>
          <w:rFonts w:ascii="Cambria" w:hAnsi="Cambria"/>
        </w:rPr>
        <w:t xml:space="preserve">ly </w:t>
      </w:r>
      <w:r w:rsidR="001977DA">
        <w:rPr>
          <w:rFonts w:ascii="Cambria" w:hAnsi="Cambria"/>
        </w:rPr>
        <w:t xml:space="preserve">depending on whether you are single, married, or have children. </w:t>
      </w:r>
      <w:r w:rsidR="0047419A">
        <w:rPr>
          <w:rFonts w:ascii="Cambria" w:hAnsi="Cambria"/>
        </w:rPr>
        <w:t xml:space="preserve">According to </w:t>
      </w:r>
      <w:hyperlink r:id="rId5" w:history="1">
        <w:r w:rsidR="0047419A" w:rsidRPr="0047419A">
          <w:rPr>
            <w:rStyle w:val="Hyperlink"/>
            <w:rFonts w:ascii="Cambria" w:hAnsi="Cambria"/>
          </w:rPr>
          <w:t xml:space="preserve">2105.06 Statute of </w:t>
        </w:r>
        <w:r w:rsidR="0047419A">
          <w:rPr>
            <w:rStyle w:val="Hyperlink"/>
            <w:rFonts w:ascii="Cambria" w:hAnsi="Cambria"/>
          </w:rPr>
          <w:t>D</w:t>
        </w:r>
        <w:r w:rsidR="0047419A" w:rsidRPr="0047419A">
          <w:rPr>
            <w:rStyle w:val="Hyperlink"/>
            <w:rFonts w:ascii="Cambria" w:hAnsi="Cambria"/>
          </w:rPr>
          <w:t xml:space="preserve">escent and </w:t>
        </w:r>
        <w:r w:rsidR="0047419A">
          <w:rPr>
            <w:rStyle w:val="Hyperlink"/>
            <w:rFonts w:ascii="Cambria" w:hAnsi="Cambria"/>
          </w:rPr>
          <w:t>D</w:t>
        </w:r>
        <w:r w:rsidR="0047419A" w:rsidRPr="0047419A">
          <w:rPr>
            <w:rStyle w:val="Hyperlink"/>
            <w:rFonts w:ascii="Cambria" w:hAnsi="Cambria"/>
          </w:rPr>
          <w:t>istribution</w:t>
        </w:r>
      </w:hyperlink>
      <w:r w:rsidR="0047419A">
        <w:rPr>
          <w:rFonts w:ascii="Cambria" w:hAnsi="Cambria"/>
        </w:rPr>
        <w:t>:</w:t>
      </w:r>
    </w:p>
    <w:p w:rsidR="00464BAE" w:rsidRDefault="00464BAE" w:rsidP="00D94669">
      <w:pPr>
        <w:pStyle w:val="ListParagraph"/>
        <w:numPr>
          <w:ilvl w:val="0"/>
          <w:numId w:val="2"/>
        </w:numPr>
        <w:rPr>
          <w:rFonts w:ascii="Cambria" w:hAnsi="Cambria"/>
        </w:rPr>
      </w:pPr>
      <w:r>
        <w:rPr>
          <w:rFonts w:ascii="Cambria" w:hAnsi="Cambria"/>
        </w:rPr>
        <w:t xml:space="preserve">If there is a surviving spouse but no parents or descendants, </w:t>
      </w:r>
      <w:r w:rsidR="00015F13">
        <w:rPr>
          <w:rFonts w:ascii="Cambria" w:hAnsi="Cambria"/>
        </w:rPr>
        <w:t>the</w:t>
      </w:r>
      <w:r>
        <w:rPr>
          <w:rFonts w:ascii="Cambria" w:hAnsi="Cambria"/>
        </w:rPr>
        <w:t xml:space="preserve"> spouse get</w:t>
      </w:r>
      <w:r w:rsidR="007A3B01">
        <w:rPr>
          <w:rFonts w:ascii="Cambria" w:hAnsi="Cambria"/>
        </w:rPr>
        <w:t>s</w:t>
      </w:r>
      <w:r>
        <w:rPr>
          <w:rFonts w:ascii="Cambria" w:hAnsi="Cambria"/>
        </w:rPr>
        <w:t xml:space="preserve"> everything.</w:t>
      </w:r>
    </w:p>
    <w:p w:rsidR="00AC181A" w:rsidRDefault="00AC181A" w:rsidP="00D94669">
      <w:pPr>
        <w:pStyle w:val="ListParagraph"/>
        <w:numPr>
          <w:ilvl w:val="0"/>
          <w:numId w:val="2"/>
        </w:numPr>
        <w:rPr>
          <w:rFonts w:ascii="Cambria" w:hAnsi="Cambria"/>
        </w:rPr>
      </w:pPr>
      <w:r>
        <w:rPr>
          <w:rFonts w:ascii="Cambria" w:hAnsi="Cambria"/>
        </w:rPr>
        <w:t>If there is a surviving spouse and children who are also children of the surviving spouse, the surviving spouse gets everything.</w:t>
      </w:r>
    </w:p>
    <w:p w:rsidR="00D94669" w:rsidRDefault="006A4400" w:rsidP="00D94669">
      <w:pPr>
        <w:pStyle w:val="ListParagraph"/>
        <w:numPr>
          <w:ilvl w:val="0"/>
          <w:numId w:val="2"/>
        </w:numPr>
        <w:rPr>
          <w:rFonts w:ascii="Cambria" w:hAnsi="Cambria"/>
        </w:rPr>
      </w:pPr>
      <w:r>
        <w:rPr>
          <w:rFonts w:ascii="Cambria" w:hAnsi="Cambria"/>
        </w:rPr>
        <w:t xml:space="preserve">If </w:t>
      </w:r>
      <w:r w:rsidR="00015F13">
        <w:rPr>
          <w:rFonts w:ascii="Cambria" w:hAnsi="Cambria"/>
        </w:rPr>
        <w:t>there are</w:t>
      </w:r>
      <w:r>
        <w:rPr>
          <w:rFonts w:ascii="Cambria" w:hAnsi="Cambria"/>
        </w:rPr>
        <w:t xml:space="preserve"> children but no surviving spouse, </w:t>
      </w:r>
      <w:r w:rsidR="00015F13">
        <w:rPr>
          <w:rFonts w:ascii="Cambria" w:hAnsi="Cambria"/>
        </w:rPr>
        <w:t>the</w:t>
      </w:r>
      <w:r>
        <w:rPr>
          <w:rFonts w:ascii="Cambria" w:hAnsi="Cambria"/>
        </w:rPr>
        <w:t xml:space="preserve"> children inherit </w:t>
      </w:r>
      <w:r w:rsidR="007A3B01">
        <w:rPr>
          <w:rFonts w:ascii="Cambria" w:hAnsi="Cambria"/>
        </w:rPr>
        <w:t>all</w:t>
      </w:r>
      <w:r>
        <w:rPr>
          <w:rFonts w:ascii="Cambria" w:hAnsi="Cambria"/>
        </w:rPr>
        <w:t xml:space="preserve"> </w:t>
      </w:r>
      <w:r w:rsidR="00C7240B">
        <w:rPr>
          <w:rFonts w:ascii="Cambria" w:hAnsi="Cambria"/>
        </w:rPr>
        <w:t xml:space="preserve">of </w:t>
      </w:r>
      <w:r w:rsidR="00015F13">
        <w:rPr>
          <w:rFonts w:ascii="Cambria" w:hAnsi="Cambria"/>
        </w:rPr>
        <w:t>the</w:t>
      </w:r>
      <w:r>
        <w:rPr>
          <w:rFonts w:ascii="Cambria" w:hAnsi="Cambria"/>
        </w:rPr>
        <w:t xml:space="preserve"> estate</w:t>
      </w:r>
      <w:r w:rsidR="00464BAE">
        <w:rPr>
          <w:rFonts w:ascii="Cambria" w:hAnsi="Cambria"/>
        </w:rPr>
        <w:t>.</w:t>
      </w:r>
    </w:p>
    <w:p w:rsidR="005E7EDD" w:rsidRDefault="005E7EDD" w:rsidP="00D94669">
      <w:pPr>
        <w:pStyle w:val="ListParagraph"/>
        <w:numPr>
          <w:ilvl w:val="0"/>
          <w:numId w:val="2"/>
        </w:numPr>
        <w:rPr>
          <w:rFonts w:ascii="Cambria" w:hAnsi="Cambria"/>
        </w:rPr>
      </w:pPr>
      <w:r>
        <w:rPr>
          <w:rFonts w:ascii="Cambria" w:hAnsi="Cambria"/>
        </w:rPr>
        <w:t>If there is a surviving spouse and one child</w:t>
      </w:r>
      <w:r w:rsidR="00FE5C46">
        <w:rPr>
          <w:rFonts w:ascii="Cambria" w:hAnsi="Cambria"/>
        </w:rPr>
        <w:t xml:space="preserve"> </w:t>
      </w:r>
      <w:r w:rsidR="00AC181A">
        <w:rPr>
          <w:rFonts w:ascii="Cambria" w:hAnsi="Cambria"/>
        </w:rPr>
        <w:t>of the decedent but the surviving spouse is not the other parent of that child</w:t>
      </w:r>
      <w:r>
        <w:rPr>
          <w:rFonts w:ascii="Cambria" w:hAnsi="Cambria"/>
        </w:rPr>
        <w:t>, the spouse receives the first $20,000</w:t>
      </w:r>
      <w:r w:rsidR="00E678D0">
        <w:rPr>
          <w:rFonts w:ascii="Cambria" w:hAnsi="Cambria"/>
        </w:rPr>
        <w:t xml:space="preserve"> of the estate</w:t>
      </w:r>
      <w:r>
        <w:rPr>
          <w:rFonts w:ascii="Cambria" w:hAnsi="Cambria"/>
        </w:rPr>
        <w:t xml:space="preserve"> plus half of the balance, while the remaining goes to the </w:t>
      </w:r>
      <w:r w:rsidR="00AC181A">
        <w:rPr>
          <w:rFonts w:ascii="Cambria" w:hAnsi="Cambria"/>
        </w:rPr>
        <w:t>child</w:t>
      </w:r>
      <w:r w:rsidR="00E678D0">
        <w:rPr>
          <w:rFonts w:ascii="Cambria" w:hAnsi="Cambria"/>
        </w:rPr>
        <w:t>.</w:t>
      </w:r>
    </w:p>
    <w:p w:rsidR="00AC51C0" w:rsidRDefault="00FE5C46" w:rsidP="00D94669">
      <w:pPr>
        <w:pStyle w:val="ListParagraph"/>
        <w:numPr>
          <w:ilvl w:val="0"/>
          <w:numId w:val="2"/>
        </w:numPr>
        <w:rPr>
          <w:rFonts w:ascii="Cambria" w:hAnsi="Cambria"/>
        </w:rPr>
      </w:pPr>
      <w:r>
        <w:rPr>
          <w:rFonts w:ascii="Cambria" w:hAnsi="Cambria"/>
        </w:rPr>
        <w:t xml:space="preserve">If there is a surviving spouse and </w:t>
      </w:r>
      <w:r w:rsidR="00AC51C0">
        <w:rPr>
          <w:rFonts w:ascii="Cambria" w:hAnsi="Cambria"/>
        </w:rPr>
        <w:t>two or more</w:t>
      </w:r>
      <w:r>
        <w:rPr>
          <w:rFonts w:ascii="Cambria" w:hAnsi="Cambria"/>
        </w:rPr>
        <w:t xml:space="preserve"> child</w:t>
      </w:r>
      <w:r w:rsidR="00AC51C0">
        <w:rPr>
          <w:rFonts w:ascii="Cambria" w:hAnsi="Cambria"/>
        </w:rPr>
        <w:t>ren</w:t>
      </w:r>
      <w:r w:rsidR="00AC181A">
        <w:rPr>
          <w:rFonts w:ascii="Cambria" w:hAnsi="Cambria"/>
        </w:rPr>
        <w:t xml:space="preserve"> of the decedent</w:t>
      </w:r>
      <w:r w:rsidR="00AC51C0">
        <w:rPr>
          <w:rFonts w:ascii="Cambria" w:hAnsi="Cambria"/>
        </w:rPr>
        <w:t>, then:</w:t>
      </w:r>
    </w:p>
    <w:p w:rsidR="00E678D0" w:rsidRDefault="00FE5C46" w:rsidP="00AC51C0">
      <w:pPr>
        <w:pStyle w:val="ListParagraph"/>
        <w:numPr>
          <w:ilvl w:val="1"/>
          <w:numId w:val="2"/>
        </w:numPr>
        <w:rPr>
          <w:rFonts w:ascii="Cambria" w:hAnsi="Cambria"/>
        </w:rPr>
      </w:pPr>
      <w:r>
        <w:rPr>
          <w:rFonts w:ascii="Cambria" w:hAnsi="Cambria"/>
        </w:rPr>
        <w:t xml:space="preserve"> </w:t>
      </w:r>
      <w:r w:rsidR="00AC51C0">
        <w:rPr>
          <w:rFonts w:ascii="Cambria" w:hAnsi="Cambria"/>
        </w:rPr>
        <w:t xml:space="preserve">The spouse inherits the first $20,000 of the estate plus one-third of the balance, if </w:t>
      </w:r>
      <w:r w:rsidR="00AC181A">
        <w:rPr>
          <w:rFonts w:ascii="Cambria" w:hAnsi="Cambria"/>
        </w:rPr>
        <w:t xml:space="preserve">all </w:t>
      </w:r>
      <w:r w:rsidR="00AC51C0">
        <w:rPr>
          <w:rFonts w:ascii="Cambria" w:hAnsi="Cambria"/>
        </w:rPr>
        <w:t>the</w:t>
      </w:r>
      <w:r w:rsidR="00AC181A">
        <w:rPr>
          <w:rFonts w:ascii="Cambria" w:hAnsi="Cambria"/>
        </w:rPr>
        <w:t xml:space="preserve"> children</w:t>
      </w:r>
      <w:r w:rsidR="00AC51C0">
        <w:rPr>
          <w:rFonts w:ascii="Cambria" w:hAnsi="Cambria"/>
        </w:rPr>
        <w:t xml:space="preserve"> are not the adoptive or natural </w:t>
      </w:r>
      <w:r w:rsidR="00AC181A">
        <w:rPr>
          <w:rFonts w:ascii="Cambria" w:hAnsi="Cambria"/>
        </w:rPr>
        <w:t>children</w:t>
      </w:r>
      <w:r w:rsidR="00AC51C0">
        <w:rPr>
          <w:rFonts w:ascii="Cambria" w:hAnsi="Cambria"/>
        </w:rPr>
        <w:t xml:space="preserve"> of the </w:t>
      </w:r>
      <w:r w:rsidR="00AC181A">
        <w:rPr>
          <w:rFonts w:ascii="Cambria" w:hAnsi="Cambria"/>
        </w:rPr>
        <w:t>surviving spouse; or</w:t>
      </w:r>
    </w:p>
    <w:p w:rsidR="00AC51C0" w:rsidRDefault="00AC51C0" w:rsidP="00AC51C0">
      <w:pPr>
        <w:pStyle w:val="ListParagraph"/>
        <w:numPr>
          <w:ilvl w:val="1"/>
          <w:numId w:val="2"/>
        </w:numPr>
        <w:rPr>
          <w:rFonts w:ascii="Cambria" w:hAnsi="Cambria"/>
        </w:rPr>
      </w:pPr>
      <w:r>
        <w:rPr>
          <w:rFonts w:ascii="Cambria" w:hAnsi="Cambria"/>
        </w:rPr>
        <w:t xml:space="preserve">The spouse inherits the first $60,000 of the estate plus one-third of the balance, if </w:t>
      </w:r>
      <w:r w:rsidR="00AC181A">
        <w:rPr>
          <w:rFonts w:ascii="Cambria" w:hAnsi="Cambria"/>
        </w:rPr>
        <w:t xml:space="preserve">“one but not all” the children is </w:t>
      </w:r>
      <w:r>
        <w:rPr>
          <w:rFonts w:ascii="Cambria" w:hAnsi="Cambria"/>
        </w:rPr>
        <w:t xml:space="preserve">the adoptive or natural </w:t>
      </w:r>
      <w:r w:rsidR="00AC181A">
        <w:rPr>
          <w:rFonts w:ascii="Cambria" w:hAnsi="Cambria"/>
        </w:rPr>
        <w:t>child of the surviving spouse; and</w:t>
      </w:r>
    </w:p>
    <w:p w:rsidR="00AC51C0" w:rsidRDefault="00AC51C0" w:rsidP="00AC51C0">
      <w:pPr>
        <w:pStyle w:val="ListParagraph"/>
        <w:numPr>
          <w:ilvl w:val="1"/>
          <w:numId w:val="2"/>
        </w:numPr>
        <w:rPr>
          <w:rFonts w:ascii="Cambria" w:hAnsi="Cambria"/>
        </w:rPr>
      </w:pPr>
      <w:r>
        <w:rPr>
          <w:rFonts w:ascii="Cambria" w:hAnsi="Cambria"/>
        </w:rPr>
        <w:t xml:space="preserve">The remaining estate is inherited by the </w:t>
      </w:r>
      <w:r w:rsidR="00AC181A">
        <w:rPr>
          <w:rFonts w:ascii="Cambria" w:hAnsi="Cambria"/>
        </w:rPr>
        <w:t xml:space="preserve">decedent’s </w:t>
      </w:r>
      <w:r>
        <w:rPr>
          <w:rFonts w:ascii="Cambria" w:hAnsi="Cambria"/>
        </w:rPr>
        <w:t xml:space="preserve">descendants </w:t>
      </w:r>
    </w:p>
    <w:p w:rsidR="0052060C" w:rsidRDefault="001C125F" w:rsidP="0052060C">
      <w:pPr>
        <w:pStyle w:val="ListParagraph"/>
        <w:numPr>
          <w:ilvl w:val="0"/>
          <w:numId w:val="2"/>
        </w:numPr>
        <w:rPr>
          <w:rFonts w:ascii="Cambria" w:hAnsi="Cambria"/>
        </w:rPr>
      </w:pPr>
      <w:r>
        <w:rPr>
          <w:rFonts w:ascii="Cambria" w:hAnsi="Cambria"/>
        </w:rPr>
        <w:t>If there are parents but no descendants or spouse, everything goes to the parents.</w:t>
      </w:r>
    </w:p>
    <w:p w:rsidR="001C125F" w:rsidRDefault="001C125F" w:rsidP="0052060C">
      <w:pPr>
        <w:pStyle w:val="ListParagraph"/>
        <w:numPr>
          <w:ilvl w:val="0"/>
          <w:numId w:val="2"/>
        </w:numPr>
        <w:rPr>
          <w:rFonts w:ascii="Cambria" w:hAnsi="Cambria"/>
        </w:rPr>
      </w:pPr>
      <w:r>
        <w:rPr>
          <w:rFonts w:ascii="Cambria" w:hAnsi="Cambria"/>
        </w:rPr>
        <w:t>If there are siblings but no descendants, spouse, or parents, the estate is divided among the siblings.</w:t>
      </w:r>
    </w:p>
    <w:p w:rsidR="00EB428F" w:rsidRDefault="00EB428F" w:rsidP="0052060C">
      <w:pPr>
        <w:pStyle w:val="ListParagraph"/>
        <w:numPr>
          <w:ilvl w:val="0"/>
          <w:numId w:val="2"/>
        </w:numPr>
        <w:rPr>
          <w:rFonts w:ascii="Cambria" w:hAnsi="Cambria"/>
        </w:rPr>
      </w:pPr>
      <w:r>
        <w:rPr>
          <w:rFonts w:ascii="Cambria" w:hAnsi="Cambria"/>
        </w:rPr>
        <w:t>If there are no descendants, spouse, parents or siblings, then to grandparents.</w:t>
      </w:r>
    </w:p>
    <w:p w:rsidR="00EB428F" w:rsidRPr="00EB428F" w:rsidRDefault="00EB428F" w:rsidP="00EB428F">
      <w:pPr>
        <w:pStyle w:val="ListParagraph"/>
        <w:numPr>
          <w:ilvl w:val="0"/>
          <w:numId w:val="2"/>
        </w:numPr>
        <w:rPr>
          <w:rFonts w:ascii="Cambria" w:hAnsi="Cambria"/>
        </w:rPr>
      </w:pPr>
      <w:r>
        <w:rPr>
          <w:rFonts w:ascii="Cambria" w:hAnsi="Cambria"/>
        </w:rPr>
        <w:t>If there are no descendants, spouse, parents, siblings, or grandparents, then to the descendants of grandparents; and if there is no one in this group, then to the decedent’s “next of kin.”</w:t>
      </w:r>
    </w:p>
    <w:p w:rsidR="00D6504E" w:rsidRDefault="00D6504E" w:rsidP="0052060C">
      <w:pPr>
        <w:pStyle w:val="ListParagraph"/>
        <w:numPr>
          <w:ilvl w:val="0"/>
          <w:numId w:val="2"/>
        </w:numPr>
        <w:rPr>
          <w:rFonts w:ascii="Cambria" w:hAnsi="Cambria"/>
        </w:rPr>
      </w:pPr>
      <w:r>
        <w:rPr>
          <w:rFonts w:ascii="Cambria" w:hAnsi="Cambria"/>
        </w:rPr>
        <w:t>If there are no</w:t>
      </w:r>
      <w:r w:rsidR="00A1049F">
        <w:rPr>
          <w:rFonts w:ascii="Cambria" w:hAnsi="Cambria"/>
        </w:rPr>
        <w:t xml:space="preserve"> next of kin, the estate goes to stepchildren or their descendants. </w:t>
      </w:r>
    </w:p>
    <w:p w:rsidR="00EB428F" w:rsidRPr="00EB428F" w:rsidRDefault="00B264BA" w:rsidP="00EB428F">
      <w:pPr>
        <w:pStyle w:val="ListParagraph"/>
        <w:numPr>
          <w:ilvl w:val="0"/>
          <w:numId w:val="2"/>
        </w:numPr>
        <w:rPr>
          <w:rFonts w:ascii="Cambria" w:hAnsi="Cambria"/>
        </w:rPr>
      </w:pPr>
      <w:r>
        <w:rPr>
          <w:rFonts w:ascii="Cambria" w:hAnsi="Cambria"/>
        </w:rPr>
        <w:t xml:space="preserve">If there are no stepchildren or their descendants, the </w:t>
      </w:r>
      <w:r w:rsidR="00EB428F">
        <w:rPr>
          <w:rFonts w:ascii="Cambria" w:hAnsi="Cambria"/>
        </w:rPr>
        <w:t>estate</w:t>
      </w:r>
      <w:r>
        <w:rPr>
          <w:rFonts w:ascii="Cambria" w:hAnsi="Cambria"/>
        </w:rPr>
        <w:t xml:space="preserve"> assets </w:t>
      </w:r>
      <w:r w:rsidR="00EB428F">
        <w:rPr>
          <w:rFonts w:ascii="Cambria" w:hAnsi="Cambria"/>
        </w:rPr>
        <w:t>escheat to the State of Ohio</w:t>
      </w:r>
      <w:r>
        <w:rPr>
          <w:rFonts w:ascii="Cambria" w:hAnsi="Cambria"/>
        </w:rPr>
        <w:t xml:space="preserve">. </w:t>
      </w:r>
    </w:p>
    <w:p w:rsidR="00EB428F" w:rsidRDefault="00EB428F" w:rsidP="000B648C">
      <w:pPr>
        <w:rPr>
          <w:rFonts w:ascii="Cambria" w:hAnsi="Cambria"/>
          <w:b/>
        </w:rPr>
      </w:pPr>
    </w:p>
    <w:p w:rsidR="00EB428F" w:rsidRDefault="00EB428F" w:rsidP="000B648C">
      <w:pPr>
        <w:rPr>
          <w:rFonts w:ascii="Cambria" w:hAnsi="Cambria"/>
          <w:b/>
        </w:rPr>
      </w:pPr>
    </w:p>
    <w:p w:rsidR="00EB428F" w:rsidRDefault="00EB428F" w:rsidP="000B648C">
      <w:pPr>
        <w:rPr>
          <w:rFonts w:ascii="Cambria" w:hAnsi="Cambria"/>
          <w:b/>
        </w:rPr>
      </w:pPr>
    </w:p>
    <w:p w:rsidR="00985AAA" w:rsidRDefault="001C125F" w:rsidP="000B648C">
      <w:pPr>
        <w:rPr>
          <w:rFonts w:ascii="Cambria" w:hAnsi="Cambria"/>
          <w:b/>
        </w:rPr>
      </w:pPr>
      <w:r w:rsidRPr="001C125F">
        <w:rPr>
          <w:rFonts w:ascii="Cambria" w:hAnsi="Cambria"/>
          <w:b/>
        </w:rPr>
        <w:lastRenderedPageBreak/>
        <w:t xml:space="preserve">What Estate </w:t>
      </w:r>
      <w:r w:rsidR="00EB428F">
        <w:rPr>
          <w:rFonts w:ascii="Cambria" w:hAnsi="Cambria"/>
          <w:b/>
        </w:rPr>
        <w:t>Assets are</w:t>
      </w:r>
      <w:r w:rsidRPr="001C125F">
        <w:rPr>
          <w:rFonts w:ascii="Cambria" w:hAnsi="Cambria"/>
          <w:b/>
        </w:rPr>
        <w:t xml:space="preserve"> Distributed through Intestate Succession</w:t>
      </w:r>
    </w:p>
    <w:p w:rsidR="00D92E11" w:rsidRDefault="00D6504E" w:rsidP="000B648C">
      <w:pPr>
        <w:rPr>
          <w:rFonts w:ascii="Cambria" w:hAnsi="Cambria"/>
        </w:rPr>
      </w:pPr>
      <w:r>
        <w:rPr>
          <w:rFonts w:ascii="Cambria" w:hAnsi="Cambria"/>
        </w:rPr>
        <w:t>Only assets that can</w:t>
      </w:r>
      <w:r w:rsidR="00EB428F">
        <w:rPr>
          <w:rFonts w:ascii="Cambria" w:hAnsi="Cambria"/>
        </w:rPr>
        <w:t xml:space="preserve"> are subject to probate administration (i.e., assets in the name of the decedent alone with no beneficiary designated)</w:t>
      </w:r>
      <w:r>
        <w:rPr>
          <w:rFonts w:ascii="Cambria" w:hAnsi="Cambria"/>
        </w:rPr>
        <w:t xml:space="preserve"> are affected by intestacy laws. Some examples of such </w:t>
      </w:r>
      <w:r w:rsidR="00EB428F">
        <w:rPr>
          <w:rFonts w:ascii="Cambria" w:hAnsi="Cambria"/>
        </w:rPr>
        <w:t>assets</w:t>
      </w:r>
      <w:r>
        <w:rPr>
          <w:rFonts w:ascii="Cambria" w:hAnsi="Cambria"/>
        </w:rPr>
        <w:t xml:space="preserve"> include:</w:t>
      </w:r>
    </w:p>
    <w:p w:rsidR="00F650C3" w:rsidRDefault="00F650C3" w:rsidP="00F650C3">
      <w:pPr>
        <w:pStyle w:val="ListParagraph"/>
        <w:numPr>
          <w:ilvl w:val="0"/>
          <w:numId w:val="5"/>
        </w:numPr>
        <w:rPr>
          <w:rFonts w:ascii="Cambria" w:hAnsi="Cambria"/>
        </w:rPr>
      </w:pPr>
      <w:r>
        <w:rPr>
          <w:rFonts w:ascii="Cambria" w:hAnsi="Cambria"/>
        </w:rPr>
        <w:t>Life insurance proceeds</w:t>
      </w:r>
      <w:r w:rsidR="00EB428F">
        <w:rPr>
          <w:rFonts w:ascii="Cambria" w:hAnsi="Cambria"/>
        </w:rPr>
        <w:t xml:space="preserve"> where no surviving beneficiary has been named</w:t>
      </w:r>
    </w:p>
    <w:p w:rsidR="00F650C3" w:rsidRDefault="00F650C3" w:rsidP="00F650C3">
      <w:pPr>
        <w:pStyle w:val="ListParagraph"/>
        <w:numPr>
          <w:ilvl w:val="0"/>
          <w:numId w:val="5"/>
        </w:numPr>
        <w:rPr>
          <w:rFonts w:ascii="Cambria" w:hAnsi="Cambria"/>
        </w:rPr>
      </w:pPr>
      <w:r>
        <w:rPr>
          <w:rFonts w:ascii="Cambria" w:hAnsi="Cambria"/>
        </w:rPr>
        <w:t xml:space="preserve">Real estate </w:t>
      </w:r>
      <w:r w:rsidR="00EB428F">
        <w:rPr>
          <w:rFonts w:ascii="Cambria" w:hAnsi="Cambria"/>
        </w:rPr>
        <w:t>in the decedent’s name alone</w:t>
      </w:r>
    </w:p>
    <w:p w:rsidR="00F650C3" w:rsidRDefault="00F650C3" w:rsidP="00F650C3">
      <w:pPr>
        <w:pStyle w:val="ListParagraph"/>
        <w:numPr>
          <w:ilvl w:val="0"/>
          <w:numId w:val="5"/>
        </w:numPr>
        <w:rPr>
          <w:rFonts w:ascii="Cambria" w:hAnsi="Cambria"/>
        </w:rPr>
      </w:pPr>
      <w:r>
        <w:rPr>
          <w:rFonts w:ascii="Cambria" w:hAnsi="Cambria"/>
        </w:rPr>
        <w:t>Funds in retirement accounts, such as 401(k), IRA, and others</w:t>
      </w:r>
      <w:r w:rsidR="00EB428F">
        <w:rPr>
          <w:rFonts w:ascii="Cambria" w:hAnsi="Cambria"/>
        </w:rPr>
        <w:t xml:space="preserve"> where no surviving beneficiary has been named</w:t>
      </w:r>
    </w:p>
    <w:p w:rsidR="00F650C3" w:rsidRDefault="00F650C3" w:rsidP="00F650C3">
      <w:pPr>
        <w:pStyle w:val="ListParagraph"/>
        <w:numPr>
          <w:ilvl w:val="0"/>
          <w:numId w:val="5"/>
        </w:numPr>
        <w:rPr>
          <w:rFonts w:ascii="Cambria" w:hAnsi="Cambria"/>
        </w:rPr>
      </w:pPr>
      <w:r>
        <w:rPr>
          <w:rFonts w:ascii="Cambria" w:hAnsi="Cambria"/>
        </w:rPr>
        <w:t xml:space="preserve">Vehicles </w:t>
      </w:r>
      <w:r w:rsidR="00EB428F">
        <w:rPr>
          <w:rFonts w:ascii="Cambria" w:hAnsi="Cambria"/>
        </w:rPr>
        <w:t>where there is no surviving spouse and no TOD beneficiary named</w:t>
      </w:r>
    </w:p>
    <w:p w:rsidR="00F650C3" w:rsidRDefault="00EB428F" w:rsidP="00CE0C5D">
      <w:pPr>
        <w:pStyle w:val="ListParagraph"/>
        <w:numPr>
          <w:ilvl w:val="0"/>
          <w:numId w:val="6"/>
        </w:numPr>
        <w:rPr>
          <w:rFonts w:ascii="Cambria" w:hAnsi="Cambria"/>
        </w:rPr>
      </w:pPr>
      <w:r>
        <w:rPr>
          <w:rFonts w:ascii="Cambria" w:hAnsi="Cambria"/>
        </w:rPr>
        <w:t>Decedent’s</w:t>
      </w:r>
      <w:r w:rsidR="00F650C3">
        <w:rPr>
          <w:rFonts w:ascii="Cambria" w:hAnsi="Cambria"/>
        </w:rPr>
        <w:t xml:space="preserve"> share of the property </w:t>
      </w:r>
      <w:r>
        <w:rPr>
          <w:rFonts w:ascii="Cambria" w:hAnsi="Cambria"/>
        </w:rPr>
        <w:t>held as “tenants in common”</w:t>
      </w:r>
    </w:p>
    <w:p w:rsidR="00F650C3" w:rsidRDefault="00EB428F" w:rsidP="00CE0C5D">
      <w:pPr>
        <w:pStyle w:val="ListParagraph"/>
        <w:numPr>
          <w:ilvl w:val="0"/>
          <w:numId w:val="6"/>
        </w:numPr>
        <w:rPr>
          <w:rFonts w:ascii="Cambria" w:hAnsi="Cambria"/>
        </w:rPr>
      </w:pPr>
      <w:r>
        <w:rPr>
          <w:rFonts w:ascii="Cambria" w:hAnsi="Cambria"/>
        </w:rPr>
        <w:t>B</w:t>
      </w:r>
      <w:r w:rsidR="00F650C3">
        <w:rPr>
          <w:rFonts w:ascii="Cambria" w:hAnsi="Cambria"/>
        </w:rPr>
        <w:t>ank accounts</w:t>
      </w:r>
      <w:r>
        <w:rPr>
          <w:rFonts w:ascii="Cambria" w:hAnsi="Cambria"/>
        </w:rPr>
        <w:t xml:space="preserve"> (not joint with right of survivorship and no beneficiary)</w:t>
      </w:r>
    </w:p>
    <w:p w:rsidR="00F650C3" w:rsidRDefault="00F650C3" w:rsidP="00EB428F">
      <w:pPr>
        <w:pStyle w:val="ListParagraph"/>
        <w:numPr>
          <w:ilvl w:val="0"/>
          <w:numId w:val="6"/>
        </w:numPr>
        <w:rPr>
          <w:rFonts w:ascii="Cambria" w:hAnsi="Cambria"/>
        </w:rPr>
      </w:pPr>
      <w:r>
        <w:rPr>
          <w:rFonts w:ascii="Cambria" w:hAnsi="Cambria"/>
        </w:rPr>
        <w:t>Securities</w:t>
      </w:r>
      <w:r w:rsidR="00EB428F">
        <w:rPr>
          <w:rFonts w:ascii="Cambria" w:hAnsi="Cambria"/>
        </w:rPr>
        <w:t xml:space="preserve"> (not joint with right of survivorship and no beneficiary)</w:t>
      </w:r>
    </w:p>
    <w:p w:rsidR="00EB428F" w:rsidRDefault="00EB428F" w:rsidP="00EB428F">
      <w:pPr>
        <w:pStyle w:val="ListParagraph"/>
        <w:ind w:left="0"/>
        <w:rPr>
          <w:rFonts w:ascii="Cambria" w:hAnsi="Cambria"/>
        </w:rPr>
      </w:pPr>
    </w:p>
    <w:p w:rsidR="001C125F" w:rsidRDefault="00EB428F" w:rsidP="00EB428F">
      <w:pPr>
        <w:pStyle w:val="ListParagraph"/>
        <w:ind w:left="0"/>
        <w:rPr>
          <w:rFonts w:ascii="Cambria" w:hAnsi="Cambria"/>
        </w:rPr>
      </w:pPr>
      <w:r>
        <w:rPr>
          <w:rFonts w:ascii="Cambria" w:hAnsi="Cambria"/>
        </w:rPr>
        <w:t>Assets held in a trust, assets held in joint with right of survivorship ownership, and assets that have surviving beneficiaries named are not subject to probate administration.</w:t>
      </w:r>
    </w:p>
    <w:p w:rsidR="009D0F96" w:rsidRPr="00FC6155" w:rsidRDefault="009D0F96" w:rsidP="009D0F96">
      <w:pPr>
        <w:rPr>
          <w:rFonts w:ascii="Cambria" w:hAnsi="Cambria"/>
        </w:rPr>
      </w:pPr>
      <w:r>
        <w:rPr>
          <w:rFonts w:ascii="Cambria" w:hAnsi="Cambria"/>
        </w:rPr>
        <w:t xml:space="preserve">Estate planning is essential to ensure your property and assets are divided among your beneficiaries according to your wishes after you pass away. If you want to make an estate plan, you should consider working with an </w:t>
      </w:r>
      <w:hyperlink r:id="rId6" w:history="1">
        <w:r w:rsidRPr="00112011">
          <w:rPr>
            <w:rStyle w:val="Hyperlink"/>
            <w:rFonts w:ascii="Cambria" w:hAnsi="Cambria"/>
          </w:rPr>
          <w:t>experienced estate planning attorney</w:t>
        </w:r>
      </w:hyperlink>
      <w:r>
        <w:rPr>
          <w:rFonts w:ascii="Cambria" w:hAnsi="Cambria"/>
        </w:rPr>
        <w:t xml:space="preserve"> who can provide legal guidance based on you</w:t>
      </w:r>
      <w:r w:rsidR="009100C3">
        <w:rPr>
          <w:rFonts w:ascii="Cambria" w:hAnsi="Cambria"/>
        </w:rPr>
        <w:t>r</w:t>
      </w:r>
      <w:r>
        <w:rPr>
          <w:rFonts w:ascii="Cambria" w:hAnsi="Cambria"/>
        </w:rPr>
        <w:t xml:space="preserve"> specific situation</w:t>
      </w:r>
      <w:r w:rsidR="009100C3">
        <w:rPr>
          <w:rFonts w:ascii="Cambria" w:hAnsi="Cambria"/>
        </w:rPr>
        <w:t>.</w:t>
      </w:r>
      <w:r>
        <w:rPr>
          <w:rFonts w:ascii="Cambria" w:hAnsi="Cambria"/>
        </w:rPr>
        <w:t xml:space="preserve"> </w:t>
      </w:r>
      <w:hyperlink r:id="rId7" w:history="1">
        <w:r w:rsidRPr="003E2CCF">
          <w:rPr>
            <w:rStyle w:val="Hyperlink"/>
            <w:rFonts w:ascii="Cambria" w:hAnsi="Cambria"/>
          </w:rPr>
          <w:t>Contact</w:t>
        </w:r>
      </w:hyperlink>
      <w:r w:rsidRPr="00593378">
        <w:rPr>
          <w:rFonts w:ascii="Cambria" w:hAnsi="Cambria"/>
        </w:rPr>
        <w:t xml:space="preserve"> the Law Office of John C. Grundy at 330.637.9030 or online to schedule your consultation today.</w:t>
      </w:r>
    </w:p>
    <w:p w:rsidR="009D0F96" w:rsidRPr="009D0F96" w:rsidRDefault="009D0F96" w:rsidP="009D0F96">
      <w:pPr>
        <w:rPr>
          <w:rFonts w:ascii="Cambria" w:hAnsi="Cambria"/>
        </w:rPr>
      </w:pPr>
    </w:p>
    <w:sectPr w:rsidR="009D0F96" w:rsidRPr="009D0F96" w:rsidSect="000F01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C684E"/>
    <w:multiLevelType w:val="hybridMultilevel"/>
    <w:tmpl w:val="A886C2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763869"/>
    <w:multiLevelType w:val="multilevel"/>
    <w:tmpl w:val="B5DAF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DD5E4F"/>
    <w:multiLevelType w:val="multilevel"/>
    <w:tmpl w:val="A622D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2143E0"/>
    <w:multiLevelType w:val="hybridMultilevel"/>
    <w:tmpl w:val="51BCF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633C4F"/>
    <w:multiLevelType w:val="hybridMultilevel"/>
    <w:tmpl w:val="E56E5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CE314B"/>
    <w:multiLevelType w:val="hybridMultilevel"/>
    <w:tmpl w:val="6FC8A56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F16"/>
    <w:rsid w:val="00015F13"/>
    <w:rsid w:val="00033062"/>
    <w:rsid w:val="000B648C"/>
    <w:rsid w:val="000F0172"/>
    <w:rsid w:val="000F786E"/>
    <w:rsid w:val="00112011"/>
    <w:rsid w:val="00145A0F"/>
    <w:rsid w:val="00173831"/>
    <w:rsid w:val="001977DA"/>
    <w:rsid w:val="001C125F"/>
    <w:rsid w:val="001D5374"/>
    <w:rsid w:val="00286881"/>
    <w:rsid w:val="00464BAE"/>
    <w:rsid w:val="0047419A"/>
    <w:rsid w:val="004E0D4E"/>
    <w:rsid w:val="0052060C"/>
    <w:rsid w:val="00523315"/>
    <w:rsid w:val="0055133C"/>
    <w:rsid w:val="00557837"/>
    <w:rsid w:val="00591383"/>
    <w:rsid w:val="005E7EDD"/>
    <w:rsid w:val="0069297E"/>
    <w:rsid w:val="006A4400"/>
    <w:rsid w:val="006B68E3"/>
    <w:rsid w:val="006D54EF"/>
    <w:rsid w:val="00764F45"/>
    <w:rsid w:val="007A3B01"/>
    <w:rsid w:val="007C542E"/>
    <w:rsid w:val="009100C3"/>
    <w:rsid w:val="009366A1"/>
    <w:rsid w:val="00965F16"/>
    <w:rsid w:val="00973E77"/>
    <w:rsid w:val="00985AAA"/>
    <w:rsid w:val="009875FB"/>
    <w:rsid w:val="009D0F96"/>
    <w:rsid w:val="009E7D79"/>
    <w:rsid w:val="00A01764"/>
    <w:rsid w:val="00A05007"/>
    <w:rsid w:val="00A1049F"/>
    <w:rsid w:val="00A432DB"/>
    <w:rsid w:val="00A741B8"/>
    <w:rsid w:val="00AA1AED"/>
    <w:rsid w:val="00AC181A"/>
    <w:rsid w:val="00AC51C0"/>
    <w:rsid w:val="00B264BA"/>
    <w:rsid w:val="00B65E03"/>
    <w:rsid w:val="00C7240B"/>
    <w:rsid w:val="00CE0C5D"/>
    <w:rsid w:val="00D6504E"/>
    <w:rsid w:val="00D86A21"/>
    <w:rsid w:val="00D900CA"/>
    <w:rsid w:val="00D92E11"/>
    <w:rsid w:val="00D94669"/>
    <w:rsid w:val="00D95CD1"/>
    <w:rsid w:val="00E678D0"/>
    <w:rsid w:val="00EB428F"/>
    <w:rsid w:val="00ED7292"/>
    <w:rsid w:val="00F650C3"/>
    <w:rsid w:val="00FE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E63C93-9D64-49FD-A5EF-E05AD871A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0172"/>
  </w:style>
  <w:style w:type="paragraph" w:styleId="Heading2">
    <w:name w:val="heading 2"/>
    <w:basedOn w:val="Normal"/>
    <w:link w:val="Heading2Char"/>
    <w:uiPriority w:val="9"/>
    <w:qFormat/>
    <w:rsid w:val="0055133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5133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513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b-split">
    <w:name w:val="cb-split"/>
    <w:basedOn w:val="Normal"/>
    <w:rsid w:val="0055133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5133C"/>
    <w:rPr>
      <w:color w:val="0000FF"/>
      <w:u w:val="single"/>
    </w:rPr>
  </w:style>
  <w:style w:type="character" w:customStyle="1" w:styleId="Mention1">
    <w:name w:val="Mention1"/>
    <w:basedOn w:val="DefaultParagraphFont"/>
    <w:uiPriority w:val="99"/>
    <w:semiHidden/>
    <w:unhideWhenUsed/>
    <w:rsid w:val="0047419A"/>
    <w:rPr>
      <w:color w:val="2B579A"/>
      <w:shd w:val="clear" w:color="auto" w:fill="E6E6E6"/>
    </w:rPr>
  </w:style>
  <w:style w:type="paragraph" w:styleId="ListParagraph">
    <w:name w:val="List Paragraph"/>
    <w:basedOn w:val="Normal"/>
    <w:uiPriority w:val="34"/>
    <w:qFormat/>
    <w:rsid w:val="00D946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267989">
      <w:bodyDiv w:val="1"/>
      <w:marLeft w:val="0"/>
      <w:marRight w:val="0"/>
      <w:marTop w:val="0"/>
      <w:marBottom w:val="0"/>
      <w:divBdr>
        <w:top w:val="none" w:sz="0" w:space="0" w:color="auto"/>
        <w:left w:val="none" w:sz="0" w:space="0" w:color="auto"/>
        <w:bottom w:val="none" w:sz="0" w:space="0" w:color="auto"/>
        <w:right w:val="none" w:sz="0" w:space="0" w:color="auto"/>
      </w:divBdr>
    </w:div>
    <w:div w:id="411901723">
      <w:bodyDiv w:val="1"/>
      <w:marLeft w:val="0"/>
      <w:marRight w:val="0"/>
      <w:marTop w:val="0"/>
      <w:marBottom w:val="0"/>
      <w:divBdr>
        <w:top w:val="none" w:sz="0" w:space="0" w:color="auto"/>
        <w:left w:val="none" w:sz="0" w:space="0" w:color="auto"/>
        <w:bottom w:val="none" w:sz="0" w:space="0" w:color="auto"/>
        <w:right w:val="none" w:sz="0" w:space="0" w:color="auto"/>
      </w:divBdr>
    </w:div>
    <w:div w:id="677343277">
      <w:bodyDiv w:val="1"/>
      <w:marLeft w:val="0"/>
      <w:marRight w:val="0"/>
      <w:marTop w:val="0"/>
      <w:marBottom w:val="0"/>
      <w:divBdr>
        <w:top w:val="none" w:sz="0" w:space="0" w:color="auto"/>
        <w:left w:val="none" w:sz="0" w:space="0" w:color="auto"/>
        <w:bottom w:val="none" w:sz="0" w:space="0" w:color="auto"/>
        <w:right w:val="none" w:sz="0" w:space="0" w:color="auto"/>
      </w:divBdr>
    </w:div>
    <w:div w:id="1061059370">
      <w:bodyDiv w:val="1"/>
      <w:marLeft w:val="0"/>
      <w:marRight w:val="0"/>
      <w:marTop w:val="0"/>
      <w:marBottom w:val="0"/>
      <w:divBdr>
        <w:top w:val="none" w:sz="0" w:space="0" w:color="auto"/>
        <w:left w:val="none" w:sz="0" w:space="0" w:color="auto"/>
        <w:bottom w:val="none" w:sz="0" w:space="0" w:color="auto"/>
        <w:right w:val="none" w:sz="0" w:space="0" w:color="auto"/>
      </w:divBdr>
    </w:div>
    <w:div w:id="1242257418">
      <w:bodyDiv w:val="1"/>
      <w:marLeft w:val="0"/>
      <w:marRight w:val="0"/>
      <w:marTop w:val="0"/>
      <w:marBottom w:val="0"/>
      <w:divBdr>
        <w:top w:val="none" w:sz="0" w:space="0" w:color="auto"/>
        <w:left w:val="none" w:sz="0" w:space="0" w:color="auto"/>
        <w:bottom w:val="none" w:sz="0" w:space="0" w:color="auto"/>
        <w:right w:val="none" w:sz="0" w:space="0" w:color="auto"/>
      </w:divBdr>
    </w:div>
    <w:div w:id="1510557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johngrundy.com/contact-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johngrundy.com/estate-planning/" TargetMode="External"/><Relationship Id="rId5" Type="http://schemas.openxmlformats.org/officeDocument/2006/relationships/hyperlink" Target="http://codes.ohio.gov/orc/2105.06"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644</Words>
  <Characters>3672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User6</dc:creator>
  <cp:lastModifiedBy>Crystal Adams</cp:lastModifiedBy>
  <cp:revision>2</cp:revision>
  <dcterms:created xsi:type="dcterms:W3CDTF">2017-09-26T14:10:00Z</dcterms:created>
  <dcterms:modified xsi:type="dcterms:W3CDTF">2017-09-26T14:10:00Z</dcterms:modified>
</cp:coreProperties>
</file>