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B707C7" w:rsidP="00B707C7">
      <w:pPr>
        <w:jc w:val="center"/>
        <w:rPr>
          <w:rFonts w:ascii="Cambria" w:hAnsi="Cambria"/>
          <w:b/>
          <w:u w:val="single"/>
        </w:rPr>
      </w:pPr>
      <w:r w:rsidRPr="00B707C7">
        <w:rPr>
          <w:rFonts w:ascii="Cambria" w:hAnsi="Cambria"/>
          <w:b/>
          <w:u w:val="single"/>
        </w:rPr>
        <w:t>Potential Errors by Mortgage Servicer Leading to Foreclosure</w:t>
      </w:r>
    </w:p>
    <w:p w:rsidR="006759FE" w:rsidRDefault="00FC3C47" w:rsidP="006759FE">
      <w:pPr>
        <w:rPr>
          <w:rFonts w:ascii="Cambria" w:hAnsi="Cambria"/>
        </w:rPr>
      </w:pPr>
      <w:r>
        <w:rPr>
          <w:rFonts w:ascii="Cambria" w:hAnsi="Cambria"/>
        </w:rPr>
        <w:t xml:space="preserve">When borrowers acquire </w:t>
      </w:r>
      <w:r w:rsidR="00A16341">
        <w:rPr>
          <w:rFonts w:ascii="Cambria" w:hAnsi="Cambria"/>
        </w:rPr>
        <w:t xml:space="preserve">a </w:t>
      </w:r>
      <w:r>
        <w:rPr>
          <w:rFonts w:ascii="Cambria" w:hAnsi="Cambria"/>
        </w:rPr>
        <w:t xml:space="preserve">mortgage </w:t>
      </w:r>
      <w:r w:rsidR="006C67CE">
        <w:rPr>
          <w:rFonts w:ascii="Cambria" w:hAnsi="Cambria"/>
        </w:rPr>
        <w:t xml:space="preserve">loan </w:t>
      </w:r>
      <w:r>
        <w:rPr>
          <w:rFonts w:ascii="Cambria" w:hAnsi="Cambria"/>
        </w:rPr>
        <w:t>for their home, they</w:t>
      </w:r>
      <w:r w:rsidR="006C67CE">
        <w:rPr>
          <w:rFonts w:ascii="Cambria" w:hAnsi="Cambria"/>
        </w:rPr>
        <w:t xml:space="preserve"> usually</w:t>
      </w:r>
      <w:r>
        <w:rPr>
          <w:rFonts w:ascii="Cambria" w:hAnsi="Cambria"/>
        </w:rPr>
        <w:t xml:space="preserve"> make monthly payments to companies, typically referred to as mortgage servicers. </w:t>
      </w:r>
      <w:r w:rsidR="00B8524E">
        <w:rPr>
          <w:rFonts w:ascii="Cambria" w:hAnsi="Cambria"/>
        </w:rPr>
        <w:t xml:space="preserve">They may be </w:t>
      </w:r>
      <w:proofErr w:type="gramStart"/>
      <w:r w:rsidR="00B8524E">
        <w:rPr>
          <w:rFonts w:ascii="Cambria" w:hAnsi="Cambria"/>
        </w:rPr>
        <w:t xml:space="preserve">a </w:t>
      </w:r>
      <w:r w:rsidR="00AF31DB">
        <w:rPr>
          <w:rFonts w:ascii="Cambria" w:hAnsi="Cambria"/>
        </w:rPr>
        <w:t>third-party</w:t>
      </w:r>
      <w:r w:rsidR="00B8524E">
        <w:rPr>
          <w:rFonts w:ascii="Cambria" w:hAnsi="Cambria"/>
        </w:rPr>
        <w:t xml:space="preserve"> handling payments</w:t>
      </w:r>
      <w:proofErr w:type="gramEnd"/>
      <w:r w:rsidR="00B8524E">
        <w:rPr>
          <w:rFonts w:ascii="Cambria" w:hAnsi="Cambria"/>
        </w:rPr>
        <w:t xml:space="preserve"> for your original lender, such as banks. Mortgage servicers perform </w:t>
      </w:r>
      <w:proofErr w:type="gramStart"/>
      <w:r w:rsidR="00B8524E">
        <w:rPr>
          <w:rFonts w:ascii="Cambria" w:hAnsi="Cambria"/>
        </w:rPr>
        <w:t>a number of</w:t>
      </w:r>
      <w:proofErr w:type="gramEnd"/>
      <w:r w:rsidR="00B8524E">
        <w:rPr>
          <w:rFonts w:ascii="Cambria" w:hAnsi="Cambria"/>
        </w:rPr>
        <w:t xml:space="preserve"> responsibilities for the management of mortgage loans, such as:</w:t>
      </w:r>
      <w:r w:rsidR="00BF5A3D">
        <w:rPr>
          <w:rFonts w:ascii="Cambria" w:hAnsi="Cambria"/>
        </w:rPr>
        <w:t xml:space="preserve"> </w:t>
      </w:r>
    </w:p>
    <w:p w:rsidR="00B8524E" w:rsidRDefault="00B8524E" w:rsidP="00B8524E">
      <w:pPr>
        <w:pStyle w:val="ListParagraph"/>
        <w:numPr>
          <w:ilvl w:val="0"/>
          <w:numId w:val="4"/>
        </w:numPr>
        <w:rPr>
          <w:rFonts w:ascii="Cambria" w:hAnsi="Cambria"/>
        </w:rPr>
      </w:pPr>
      <w:r>
        <w:rPr>
          <w:rFonts w:ascii="Cambria" w:hAnsi="Cambria"/>
        </w:rPr>
        <w:t>Collecting, recording, and process</w:t>
      </w:r>
      <w:r w:rsidR="00A16341">
        <w:rPr>
          <w:rFonts w:ascii="Cambria" w:hAnsi="Cambria"/>
        </w:rPr>
        <w:t>ing</w:t>
      </w:r>
      <w:r>
        <w:rPr>
          <w:rFonts w:ascii="Cambria" w:hAnsi="Cambria"/>
        </w:rPr>
        <w:t xml:space="preserve"> monthly payments</w:t>
      </w:r>
    </w:p>
    <w:p w:rsidR="00B8524E" w:rsidRDefault="00B8524E" w:rsidP="00B8524E">
      <w:pPr>
        <w:pStyle w:val="ListParagraph"/>
        <w:numPr>
          <w:ilvl w:val="0"/>
          <w:numId w:val="4"/>
        </w:numPr>
        <w:rPr>
          <w:rFonts w:ascii="Cambria" w:hAnsi="Cambria"/>
        </w:rPr>
      </w:pPr>
      <w:r>
        <w:rPr>
          <w:rFonts w:ascii="Cambria" w:hAnsi="Cambria"/>
        </w:rPr>
        <w:t xml:space="preserve">Sending statements to borrowers </w:t>
      </w:r>
      <w:proofErr w:type="gramStart"/>
      <w:r>
        <w:rPr>
          <w:rFonts w:ascii="Cambria" w:hAnsi="Cambria"/>
        </w:rPr>
        <w:t>on a monthly basis</w:t>
      </w:r>
      <w:proofErr w:type="gramEnd"/>
    </w:p>
    <w:p w:rsidR="00B8524E" w:rsidRDefault="00B8524E" w:rsidP="00B8524E">
      <w:pPr>
        <w:pStyle w:val="ListParagraph"/>
        <w:numPr>
          <w:ilvl w:val="0"/>
          <w:numId w:val="4"/>
        </w:numPr>
        <w:rPr>
          <w:rFonts w:ascii="Cambria" w:hAnsi="Cambria"/>
        </w:rPr>
      </w:pPr>
      <w:r>
        <w:rPr>
          <w:rFonts w:ascii="Cambria" w:hAnsi="Cambria"/>
        </w:rPr>
        <w:t>Reviewing applications for loan modification and working out alternatives to foreclosure to help borrowers in default</w:t>
      </w:r>
    </w:p>
    <w:p w:rsidR="00B8524E" w:rsidRDefault="00B8524E" w:rsidP="00B8524E">
      <w:pPr>
        <w:pStyle w:val="ListParagraph"/>
        <w:numPr>
          <w:ilvl w:val="0"/>
          <w:numId w:val="4"/>
        </w:numPr>
        <w:rPr>
          <w:rFonts w:ascii="Cambria" w:hAnsi="Cambria"/>
        </w:rPr>
      </w:pPr>
      <w:r>
        <w:rPr>
          <w:rFonts w:ascii="Cambria" w:hAnsi="Cambria"/>
        </w:rPr>
        <w:t>Paying insurance and taxes from escrow accounts</w:t>
      </w:r>
    </w:p>
    <w:p w:rsidR="00B8524E" w:rsidRDefault="00B8524E" w:rsidP="00B8524E">
      <w:pPr>
        <w:pStyle w:val="ListParagraph"/>
        <w:numPr>
          <w:ilvl w:val="0"/>
          <w:numId w:val="4"/>
        </w:numPr>
        <w:rPr>
          <w:rFonts w:ascii="Cambria" w:hAnsi="Cambria"/>
        </w:rPr>
      </w:pPr>
      <w:r>
        <w:rPr>
          <w:rFonts w:ascii="Cambria" w:hAnsi="Cambria"/>
        </w:rPr>
        <w:t>Initiating and carrying out the foreclosure process</w:t>
      </w:r>
    </w:p>
    <w:p w:rsidR="00B8524E" w:rsidRDefault="00B8524E" w:rsidP="00B8524E">
      <w:pPr>
        <w:rPr>
          <w:rFonts w:ascii="Cambria" w:hAnsi="Cambria"/>
        </w:rPr>
      </w:pPr>
      <w:r>
        <w:rPr>
          <w:rFonts w:ascii="Cambria" w:hAnsi="Cambria"/>
        </w:rPr>
        <w:t xml:space="preserve">As </w:t>
      </w:r>
      <w:r w:rsidR="00992492">
        <w:rPr>
          <w:rFonts w:ascii="Cambria" w:hAnsi="Cambria"/>
        </w:rPr>
        <w:t>mortgage servicers</w:t>
      </w:r>
      <w:r>
        <w:rPr>
          <w:rFonts w:ascii="Cambria" w:hAnsi="Cambria"/>
        </w:rPr>
        <w:t xml:space="preserve"> handl</w:t>
      </w:r>
      <w:r w:rsidR="00992492">
        <w:rPr>
          <w:rFonts w:ascii="Cambria" w:hAnsi="Cambria"/>
        </w:rPr>
        <w:t>e</w:t>
      </w:r>
      <w:r>
        <w:rPr>
          <w:rFonts w:ascii="Cambria" w:hAnsi="Cambria"/>
        </w:rPr>
        <w:t xml:space="preserve"> accounts of many borrowers for different lenders, it is important to ensure that they are not wrongly using their powers or making errors in processing your payments. </w:t>
      </w:r>
      <w:r w:rsidR="008C4051">
        <w:rPr>
          <w:rFonts w:ascii="Cambria" w:hAnsi="Cambria"/>
        </w:rPr>
        <w:t>If you are a borrower, you must understand your rights and learn about the mistakes and intentional frauds certain mortgage servicers make to ensure you do not up losing your home to foreclosure.</w:t>
      </w:r>
    </w:p>
    <w:p w:rsidR="00A47F42" w:rsidRDefault="00A47F42" w:rsidP="00B8524E">
      <w:pPr>
        <w:rPr>
          <w:rFonts w:ascii="Cambria" w:hAnsi="Cambria"/>
          <w:b/>
        </w:rPr>
      </w:pPr>
      <w:r w:rsidRPr="00A47F42">
        <w:rPr>
          <w:rFonts w:ascii="Cambria" w:hAnsi="Cambria"/>
          <w:b/>
        </w:rPr>
        <w:t xml:space="preserve">Common </w:t>
      </w:r>
      <w:r w:rsidR="005B029E">
        <w:rPr>
          <w:rFonts w:ascii="Cambria" w:hAnsi="Cambria"/>
          <w:b/>
        </w:rPr>
        <w:t xml:space="preserve">Types of </w:t>
      </w:r>
      <w:r w:rsidRPr="00A47F42">
        <w:rPr>
          <w:rFonts w:ascii="Cambria" w:hAnsi="Cambria"/>
          <w:b/>
        </w:rPr>
        <w:t>Mortgage Servicers</w:t>
      </w:r>
      <w:r w:rsidR="005B029E">
        <w:rPr>
          <w:rFonts w:ascii="Cambria" w:hAnsi="Cambria"/>
          <w:b/>
        </w:rPr>
        <w:t xml:space="preserve"> Errors</w:t>
      </w:r>
    </w:p>
    <w:p w:rsidR="00A47F42" w:rsidRDefault="00A47F42" w:rsidP="00B8524E">
      <w:pPr>
        <w:rPr>
          <w:rFonts w:ascii="Cambria" w:hAnsi="Cambria"/>
        </w:rPr>
      </w:pPr>
      <w:r>
        <w:rPr>
          <w:rFonts w:ascii="Cambria" w:hAnsi="Cambria"/>
        </w:rPr>
        <w:t xml:space="preserve">Considering the volume of data mortgage servicers handle on a day-to-day basis, </w:t>
      </w:r>
      <w:r w:rsidR="005B029E">
        <w:rPr>
          <w:rFonts w:ascii="Cambria" w:hAnsi="Cambria"/>
        </w:rPr>
        <w:t xml:space="preserve">there is a lot of room for error in terms of recording and processing payments. Here </w:t>
      </w:r>
      <w:r w:rsidR="00A16341">
        <w:rPr>
          <w:rFonts w:ascii="Cambria" w:hAnsi="Cambria"/>
        </w:rPr>
        <w:t xml:space="preserve">are </w:t>
      </w:r>
      <w:r w:rsidR="005B029E">
        <w:rPr>
          <w:rFonts w:ascii="Cambria" w:hAnsi="Cambria"/>
        </w:rPr>
        <w:t>a few common types of errors that mortgage servicers make:</w:t>
      </w:r>
    </w:p>
    <w:p w:rsidR="005B029E" w:rsidRDefault="003922A6" w:rsidP="005B029E">
      <w:pPr>
        <w:pStyle w:val="ListParagraph"/>
        <w:numPr>
          <w:ilvl w:val="0"/>
          <w:numId w:val="5"/>
        </w:numPr>
        <w:rPr>
          <w:rFonts w:ascii="Cambria" w:hAnsi="Cambria"/>
        </w:rPr>
      </w:pPr>
      <w:r>
        <w:rPr>
          <w:rFonts w:ascii="Cambria" w:hAnsi="Cambria"/>
        </w:rPr>
        <w:t>Imposing unreasonable charges or fees</w:t>
      </w:r>
    </w:p>
    <w:p w:rsidR="003922A6" w:rsidRDefault="003922A6" w:rsidP="005B029E">
      <w:pPr>
        <w:pStyle w:val="ListParagraph"/>
        <w:numPr>
          <w:ilvl w:val="0"/>
          <w:numId w:val="5"/>
        </w:numPr>
        <w:rPr>
          <w:rFonts w:ascii="Cambria" w:hAnsi="Cambria"/>
        </w:rPr>
      </w:pPr>
      <w:r>
        <w:rPr>
          <w:rFonts w:ascii="Cambria" w:hAnsi="Cambria"/>
        </w:rPr>
        <w:t>Improperly crediting or applying payments</w:t>
      </w:r>
    </w:p>
    <w:p w:rsidR="003922A6" w:rsidRDefault="003922A6" w:rsidP="005B029E">
      <w:pPr>
        <w:pStyle w:val="ListParagraph"/>
        <w:numPr>
          <w:ilvl w:val="0"/>
          <w:numId w:val="5"/>
        </w:numPr>
        <w:rPr>
          <w:rFonts w:ascii="Cambria" w:hAnsi="Cambria"/>
        </w:rPr>
      </w:pPr>
      <w:r>
        <w:rPr>
          <w:rFonts w:ascii="Cambria" w:hAnsi="Cambria"/>
        </w:rPr>
        <w:t xml:space="preserve">Not accepting conforming payments </w:t>
      </w:r>
    </w:p>
    <w:p w:rsidR="003922A6" w:rsidRDefault="003922A6" w:rsidP="005B029E">
      <w:pPr>
        <w:pStyle w:val="ListParagraph"/>
        <w:numPr>
          <w:ilvl w:val="0"/>
          <w:numId w:val="5"/>
        </w:numPr>
        <w:rPr>
          <w:rFonts w:ascii="Cambria" w:hAnsi="Cambria"/>
        </w:rPr>
      </w:pPr>
      <w:r>
        <w:rPr>
          <w:rFonts w:ascii="Cambria" w:hAnsi="Cambria"/>
        </w:rPr>
        <w:t>Dual tracking the borrower; meaning that the mortgage servicer is simultaneously pursuing foreclosure while assessing your request for a mortgage loan modification or contemplating any other options</w:t>
      </w:r>
    </w:p>
    <w:p w:rsidR="003922A6" w:rsidRDefault="003922A6" w:rsidP="005B029E">
      <w:pPr>
        <w:pStyle w:val="ListParagraph"/>
        <w:numPr>
          <w:ilvl w:val="0"/>
          <w:numId w:val="5"/>
        </w:numPr>
        <w:rPr>
          <w:rFonts w:ascii="Cambria" w:hAnsi="Cambria"/>
        </w:rPr>
      </w:pPr>
      <w:r>
        <w:rPr>
          <w:rFonts w:ascii="Cambria" w:hAnsi="Cambria"/>
        </w:rPr>
        <w:t>Starting a foreclosure or carrying out a foreclosure sale process without following proper procedures</w:t>
      </w:r>
    </w:p>
    <w:p w:rsidR="003922A6" w:rsidRDefault="003922A6" w:rsidP="005B029E">
      <w:pPr>
        <w:pStyle w:val="ListParagraph"/>
        <w:numPr>
          <w:ilvl w:val="0"/>
          <w:numId w:val="5"/>
        </w:numPr>
        <w:rPr>
          <w:rFonts w:ascii="Cambria" w:hAnsi="Cambria"/>
        </w:rPr>
      </w:pPr>
      <w:r>
        <w:rPr>
          <w:rFonts w:ascii="Cambria" w:hAnsi="Cambria"/>
        </w:rPr>
        <w:t>Not providing accurate information regarding foreclosure status or any work out options</w:t>
      </w:r>
    </w:p>
    <w:p w:rsidR="006759FE" w:rsidRDefault="003922A6" w:rsidP="006759FE">
      <w:pPr>
        <w:rPr>
          <w:rFonts w:ascii="Cambria" w:hAnsi="Cambria"/>
          <w:b/>
        </w:rPr>
      </w:pPr>
      <w:r w:rsidRPr="003922A6">
        <w:rPr>
          <w:rFonts w:ascii="Cambria" w:hAnsi="Cambria"/>
          <w:b/>
        </w:rPr>
        <w:t>Disputing Mortgage Errors to Protect Your Home from Foreclosure</w:t>
      </w:r>
    </w:p>
    <w:p w:rsidR="000762DB" w:rsidRDefault="000762DB" w:rsidP="006759FE">
      <w:pPr>
        <w:rPr>
          <w:rFonts w:ascii="Cambria" w:hAnsi="Cambria"/>
        </w:rPr>
      </w:pPr>
      <w:r>
        <w:rPr>
          <w:rFonts w:ascii="Cambria" w:hAnsi="Cambria"/>
        </w:rPr>
        <w:t>The</w:t>
      </w:r>
      <w:hyperlink r:id="rId5" w:history="1">
        <w:r w:rsidRPr="000762DB">
          <w:rPr>
            <w:rStyle w:val="Hyperlink"/>
            <w:rFonts w:ascii="Cambria" w:hAnsi="Cambria"/>
          </w:rPr>
          <w:t xml:space="preserve"> Real Estate Settlement Procedures Act (RESPA)</w:t>
        </w:r>
      </w:hyperlink>
      <w:r w:rsidR="00C76F8D">
        <w:rPr>
          <w:rFonts w:ascii="Cambria" w:hAnsi="Cambria"/>
        </w:rPr>
        <w:t xml:space="preserve"> is a federal law that </w:t>
      </w:r>
      <w:r w:rsidR="00335621">
        <w:rPr>
          <w:rFonts w:ascii="Cambria" w:hAnsi="Cambria"/>
        </w:rPr>
        <w:t xml:space="preserve">has statutory guidelines for borrowers to dispute potential errors made by your mortgage servicer, and allows you to obtain essential information of your account with the company. </w:t>
      </w:r>
      <w:r w:rsidR="005601A8">
        <w:rPr>
          <w:rFonts w:ascii="Cambria" w:hAnsi="Cambria"/>
        </w:rPr>
        <w:t xml:space="preserve"> </w:t>
      </w:r>
    </w:p>
    <w:p w:rsidR="00335621" w:rsidRPr="000762DB" w:rsidRDefault="00335621" w:rsidP="006759FE">
      <w:pPr>
        <w:rPr>
          <w:rFonts w:ascii="Cambria" w:hAnsi="Cambria"/>
        </w:rPr>
      </w:pPr>
      <w:proofErr w:type="gramStart"/>
      <w:r>
        <w:rPr>
          <w:rFonts w:ascii="Cambria" w:hAnsi="Cambria"/>
        </w:rPr>
        <w:t>In order to</w:t>
      </w:r>
      <w:proofErr w:type="gramEnd"/>
      <w:r>
        <w:rPr>
          <w:rFonts w:ascii="Cambria" w:hAnsi="Cambria"/>
        </w:rPr>
        <w:t xml:space="preserve"> initiate the process, you must send a letter to your mortgage servicer, known as the Notice of Error, that is for requesting information. </w:t>
      </w:r>
      <w:r w:rsidR="004B203B">
        <w:rPr>
          <w:rFonts w:ascii="Cambria" w:hAnsi="Cambria"/>
        </w:rPr>
        <w:t xml:space="preserve">Different time limits have been assigned to the mortgage servicer to provide a response to the notice of error, depending on the request you have sent. </w:t>
      </w:r>
    </w:p>
    <w:p w:rsidR="006759FE" w:rsidRPr="008C4051" w:rsidRDefault="00031171" w:rsidP="006759FE">
      <w:pPr>
        <w:rPr>
          <w:rFonts w:ascii="Cambria" w:hAnsi="Cambria"/>
        </w:rPr>
      </w:pPr>
      <w:r>
        <w:rPr>
          <w:rFonts w:ascii="Cambria" w:hAnsi="Cambria"/>
        </w:rPr>
        <w:t xml:space="preserve">If the notice of error is to notify your mortgage servicer about a certain error in the management of loan, the company is required to correct the error, inform you about it, and provide contact information so that you can follow up on your request. The time limit for the mortgage servicer to </w:t>
      </w:r>
      <w:r>
        <w:rPr>
          <w:rFonts w:ascii="Cambria" w:hAnsi="Cambria"/>
        </w:rPr>
        <w:lastRenderedPageBreak/>
        <w:t xml:space="preserve">acknowledge your letter is five business days. Sending a response has different time limits, which </w:t>
      </w:r>
      <w:bookmarkStart w:id="0" w:name="_GoBack"/>
      <w:bookmarkEnd w:id="0"/>
      <w:r>
        <w:rPr>
          <w:rFonts w:ascii="Cambria" w:hAnsi="Cambria"/>
        </w:rPr>
        <w:t>range from 7 business days to 30 business days, depending on the nature of error.  It is important to note that the clock starts ticking the day the</w:t>
      </w:r>
      <w:r w:rsidRPr="00031171">
        <w:rPr>
          <w:rFonts w:ascii="Cambria" w:hAnsi="Cambria"/>
        </w:rPr>
        <w:t xml:space="preserve"> </w:t>
      </w:r>
      <w:r>
        <w:rPr>
          <w:rFonts w:ascii="Cambria" w:hAnsi="Cambria"/>
        </w:rPr>
        <w:t xml:space="preserve">mortgage servicer receives your notice of error. The company may extend the duration to 15 days, if they inform you about the delay within the initial deadline of response, along with a reason for it. </w:t>
      </w:r>
      <w:r w:rsidR="005601A8">
        <w:rPr>
          <w:rFonts w:ascii="Cambria" w:hAnsi="Cambria"/>
        </w:rPr>
        <w:t xml:space="preserve"> </w:t>
      </w:r>
    </w:p>
    <w:p w:rsidR="008422F8" w:rsidRDefault="00357F0F" w:rsidP="008422F8">
      <w:pPr>
        <w:rPr>
          <w:rStyle w:val="apple-converted-space"/>
          <w:rFonts w:ascii="Verdana" w:hAnsi="Verdana"/>
          <w:color w:val="000000"/>
          <w:sz w:val="15"/>
          <w:szCs w:val="15"/>
          <w:shd w:val="clear" w:color="auto" w:fill="FFFFFF"/>
        </w:rPr>
      </w:pPr>
      <w:r>
        <w:rPr>
          <w:rFonts w:ascii="Cambria" w:hAnsi="Cambria"/>
        </w:rPr>
        <w:t xml:space="preserve">If your mortgage servicer has made errors or engaged in any type of mortgage abuse leading to your foreclosure, you should consider working with an experienced </w:t>
      </w:r>
      <w:hyperlink r:id="rId6" w:history="1">
        <w:r w:rsidR="00A27112" w:rsidRPr="003F4A4D">
          <w:rPr>
            <w:rStyle w:val="Hyperlink"/>
            <w:rFonts w:ascii="Cambria" w:eastAsia="Cambria" w:hAnsi="Cambria" w:cs="Cambria"/>
          </w:rPr>
          <w:t>foreclosure defense attorney</w:t>
        </w:r>
      </w:hyperlink>
      <w:r w:rsidR="003C69C7">
        <w:rPr>
          <w:rStyle w:val="Hyperlink"/>
          <w:rFonts w:ascii="Cambria" w:eastAsia="Cambria" w:hAnsi="Cambria" w:cs="Cambria"/>
        </w:rPr>
        <w:t xml:space="preserve"> </w:t>
      </w:r>
      <w:r>
        <w:rPr>
          <w:rFonts w:ascii="Cambria" w:hAnsi="Cambria"/>
        </w:rPr>
        <w:t xml:space="preserve">to help you with your case. </w:t>
      </w:r>
      <w:hyperlink r:id="rId7" w:history="1">
        <w:r w:rsidR="008422F8">
          <w:rPr>
            <w:rStyle w:val="Hyperlink"/>
            <w:rFonts w:ascii="Cambria" w:hAnsi="Cambria"/>
          </w:rPr>
          <w:t>C</w:t>
        </w:r>
        <w:r w:rsidR="008422F8" w:rsidRPr="00974485">
          <w:rPr>
            <w:rStyle w:val="Hyperlink"/>
            <w:rFonts w:ascii="Cambria" w:hAnsi="Cambria"/>
          </w:rPr>
          <w:t>ontact</w:t>
        </w:r>
      </w:hyperlink>
      <w:r w:rsidR="008422F8">
        <w:rPr>
          <w:rFonts w:ascii="Cambria" w:hAnsi="Cambria"/>
        </w:rPr>
        <w:t xml:space="preserve"> </w:t>
      </w:r>
      <w:r w:rsidR="008422F8" w:rsidRPr="00741ADD">
        <w:rPr>
          <w:rFonts w:ascii="Cambria" w:hAnsi="Cambria"/>
        </w:rPr>
        <w:t xml:space="preserve">Covert &amp; Covert, LLP </w:t>
      </w:r>
      <w:r w:rsidR="008422F8">
        <w:rPr>
          <w:rFonts w:ascii="Cambria" w:hAnsi="Cambria"/>
        </w:rPr>
        <w:t xml:space="preserve">at </w:t>
      </w:r>
      <w:r w:rsidR="008422F8" w:rsidRPr="007605CD">
        <w:rPr>
          <w:rFonts w:ascii="Cambria" w:hAnsi="Cambria"/>
        </w:rPr>
        <w:t>(630) 717-2783</w:t>
      </w:r>
      <w:r w:rsidR="008422F8">
        <w:rPr>
          <w:rFonts w:ascii="Cambria" w:hAnsi="Cambria"/>
        </w:rPr>
        <w:t xml:space="preserve"> or online to schedule a free consultation today.</w:t>
      </w:r>
      <w:r w:rsidR="005601A8">
        <w:rPr>
          <w:rFonts w:ascii="Cambria" w:hAnsi="Cambria"/>
        </w:rPr>
        <w:t xml:space="preserve"> </w:t>
      </w:r>
    </w:p>
    <w:p w:rsidR="006759FE" w:rsidRPr="008C4051" w:rsidRDefault="006759FE" w:rsidP="006759FE">
      <w:pPr>
        <w:rPr>
          <w:rFonts w:ascii="Cambria" w:hAnsi="Cambria"/>
        </w:rPr>
      </w:pPr>
    </w:p>
    <w:sectPr w:rsidR="006759FE" w:rsidRPr="008C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82"/>
    <w:multiLevelType w:val="multilevel"/>
    <w:tmpl w:val="5EA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E7399"/>
    <w:multiLevelType w:val="hybridMultilevel"/>
    <w:tmpl w:val="23F2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C2769"/>
    <w:multiLevelType w:val="hybridMultilevel"/>
    <w:tmpl w:val="5EB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92E9D"/>
    <w:multiLevelType w:val="multilevel"/>
    <w:tmpl w:val="0298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44008"/>
    <w:multiLevelType w:val="multilevel"/>
    <w:tmpl w:val="47E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7"/>
    <w:rsid w:val="00031171"/>
    <w:rsid w:val="00034FBE"/>
    <w:rsid w:val="000762DB"/>
    <w:rsid w:val="0017489B"/>
    <w:rsid w:val="00293150"/>
    <w:rsid w:val="0029318E"/>
    <w:rsid w:val="002C0B8D"/>
    <w:rsid w:val="00335621"/>
    <w:rsid w:val="0035343C"/>
    <w:rsid w:val="00357F0F"/>
    <w:rsid w:val="003922A6"/>
    <w:rsid w:val="003C69C7"/>
    <w:rsid w:val="004B203B"/>
    <w:rsid w:val="005601A8"/>
    <w:rsid w:val="005B029E"/>
    <w:rsid w:val="006759FE"/>
    <w:rsid w:val="006C67CE"/>
    <w:rsid w:val="008422F8"/>
    <w:rsid w:val="008A6904"/>
    <w:rsid w:val="008C4051"/>
    <w:rsid w:val="00992492"/>
    <w:rsid w:val="00A16341"/>
    <w:rsid w:val="00A27112"/>
    <w:rsid w:val="00A47F42"/>
    <w:rsid w:val="00AA0157"/>
    <w:rsid w:val="00AF31DB"/>
    <w:rsid w:val="00B707C7"/>
    <w:rsid w:val="00B8524E"/>
    <w:rsid w:val="00BF5A3D"/>
    <w:rsid w:val="00C76F8D"/>
    <w:rsid w:val="00FC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EC63"/>
  <w15:chartTrackingRefBased/>
  <w15:docId w15:val="{E52E2D58-B25E-4A2D-97DA-4B0A262E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75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5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9FE"/>
    <w:rPr>
      <w:b/>
      <w:bCs/>
    </w:rPr>
  </w:style>
  <w:style w:type="character" w:customStyle="1" w:styleId="Heading2Char">
    <w:name w:val="Heading 2 Char"/>
    <w:basedOn w:val="DefaultParagraphFont"/>
    <w:link w:val="Heading2"/>
    <w:uiPriority w:val="9"/>
    <w:rsid w:val="006759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59F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759FE"/>
    <w:rPr>
      <w:color w:val="0000FF"/>
      <w:u w:val="single"/>
    </w:rPr>
  </w:style>
  <w:style w:type="character" w:customStyle="1" w:styleId="rating-sprites">
    <w:name w:val="rating-sprites"/>
    <w:basedOn w:val="DefaultParagraphFont"/>
    <w:rsid w:val="006759FE"/>
  </w:style>
  <w:style w:type="character" w:customStyle="1" w:styleId="rating-score">
    <w:name w:val="rating-score"/>
    <w:basedOn w:val="DefaultParagraphFont"/>
    <w:rsid w:val="006759FE"/>
  </w:style>
  <w:style w:type="paragraph" w:styleId="ListParagraph">
    <w:name w:val="List Paragraph"/>
    <w:basedOn w:val="Normal"/>
    <w:uiPriority w:val="34"/>
    <w:qFormat/>
    <w:rsid w:val="00B8524E"/>
    <w:pPr>
      <w:ind w:left="720"/>
      <w:contextualSpacing/>
    </w:pPr>
  </w:style>
  <w:style w:type="character" w:styleId="Mention">
    <w:name w:val="Mention"/>
    <w:basedOn w:val="DefaultParagraphFont"/>
    <w:uiPriority w:val="99"/>
    <w:semiHidden/>
    <w:unhideWhenUsed/>
    <w:rsid w:val="000762DB"/>
    <w:rPr>
      <w:color w:val="2B579A"/>
      <w:shd w:val="clear" w:color="auto" w:fill="E6E6E6"/>
    </w:rPr>
  </w:style>
  <w:style w:type="character" w:customStyle="1" w:styleId="apple-converted-space">
    <w:name w:val="apple-converted-space"/>
    <w:basedOn w:val="DefaultParagraphFont"/>
    <w:rsid w:val="0084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99693">
      <w:bodyDiv w:val="1"/>
      <w:marLeft w:val="0"/>
      <w:marRight w:val="0"/>
      <w:marTop w:val="0"/>
      <w:marBottom w:val="0"/>
      <w:divBdr>
        <w:top w:val="none" w:sz="0" w:space="0" w:color="auto"/>
        <w:left w:val="none" w:sz="0" w:space="0" w:color="auto"/>
        <w:bottom w:val="none" w:sz="0" w:space="0" w:color="auto"/>
        <w:right w:val="none" w:sz="0" w:space="0" w:color="auto"/>
      </w:divBdr>
    </w:div>
    <w:div w:id="621040589">
      <w:bodyDiv w:val="1"/>
      <w:marLeft w:val="0"/>
      <w:marRight w:val="0"/>
      <w:marTop w:val="0"/>
      <w:marBottom w:val="0"/>
      <w:divBdr>
        <w:top w:val="none" w:sz="0" w:space="0" w:color="auto"/>
        <w:left w:val="none" w:sz="0" w:space="0" w:color="auto"/>
        <w:bottom w:val="none" w:sz="0" w:space="0" w:color="auto"/>
        <w:right w:val="none" w:sz="0" w:space="0" w:color="auto"/>
      </w:divBdr>
      <w:divsChild>
        <w:div w:id="1568221744">
          <w:marLeft w:val="0"/>
          <w:marRight w:val="0"/>
          <w:marTop w:val="0"/>
          <w:marBottom w:val="0"/>
          <w:divBdr>
            <w:top w:val="none" w:sz="0" w:space="0" w:color="auto"/>
            <w:left w:val="none" w:sz="0" w:space="0" w:color="auto"/>
            <w:bottom w:val="none" w:sz="0" w:space="0" w:color="auto"/>
            <w:right w:val="none" w:sz="0" w:space="0" w:color="auto"/>
          </w:divBdr>
          <w:divsChild>
            <w:div w:id="28605481">
              <w:marLeft w:val="0"/>
              <w:marRight w:val="0"/>
              <w:marTop w:val="0"/>
              <w:marBottom w:val="0"/>
              <w:divBdr>
                <w:top w:val="none" w:sz="0" w:space="0" w:color="auto"/>
                <w:left w:val="none" w:sz="0" w:space="0" w:color="auto"/>
                <w:bottom w:val="none" w:sz="0" w:space="0" w:color="auto"/>
                <w:right w:val="none" w:sz="0" w:space="0" w:color="auto"/>
              </w:divBdr>
              <w:divsChild>
                <w:div w:id="485167232">
                  <w:marLeft w:val="0"/>
                  <w:marRight w:val="0"/>
                  <w:marTop w:val="0"/>
                  <w:marBottom w:val="300"/>
                  <w:divBdr>
                    <w:top w:val="none" w:sz="0" w:space="0" w:color="auto"/>
                    <w:left w:val="none" w:sz="0" w:space="0" w:color="auto"/>
                    <w:bottom w:val="none" w:sz="0" w:space="0" w:color="auto"/>
                    <w:right w:val="none" w:sz="0" w:space="0" w:color="auto"/>
                  </w:divBdr>
                  <w:divsChild>
                    <w:div w:id="392386407">
                      <w:marLeft w:val="0"/>
                      <w:marRight w:val="0"/>
                      <w:marTop w:val="0"/>
                      <w:marBottom w:val="0"/>
                      <w:divBdr>
                        <w:top w:val="none" w:sz="0" w:space="0" w:color="auto"/>
                        <w:left w:val="none" w:sz="0" w:space="0" w:color="auto"/>
                        <w:bottom w:val="none" w:sz="0" w:space="0" w:color="auto"/>
                        <w:right w:val="none" w:sz="0" w:space="0" w:color="auto"/>
                      </w:divBdr>
                      <w:divsChild>
                        <w:div w:id="774405536">
                          <w:marLeft w:val="0"/>
                          <w:marRight w:val="0"/>
                          <w:marTop w:val="0"/>
                          <w:marBottom w:val="0"/>
                          <w:divBdr>
                            <w:top w:val="none" w:sz="0" w:space="0" w:color="auto"/>
                            <w:left w:val="none" w:sz="0" w:space="0" w:color="auto"/>
                            <w:bottom w:val="none" w:sz="0" w:space="0" w:color="auto"/>
                            <w:right w:val="none" w:sz="0" w:space="0" w:color="auto"/>
                          </w:divBdr>
                          <w:divsChild>
                            <w:div w:id="643121622">
                              <w:marLeft w:val="0"/>
                              <w:marRight w:val="0"/>
                              <w:marTop w:val="150"/>
                              <w:marBottom w:val="150"/>
                              <w:divBdr>
                                <w:top w:val="none" w:sz="0" w:space="0" w:color="auto"/>
                                <w:left w:val="none" w:sz="0" w:space="0" w:color="auto"/>
                                <w:bottom w:val="none" w:sz="0" w:space="0" w:color="auto"/>
                                <w:right w:val="none" w:sz="0" w:space="0" w:color="auto"/>
                              </w:divBdr>
                            </w:div>
                            <w:div w:id="229198497">
                              <w:marLeft w:val="0"/>
                              <w:marRight w:val="0"/>
                              <w:marTop w:val="0"/>
                              <w:marBottom w:val="0"/>
                              <w:divBdr>
                                <w:top w:val="none" w:sz="0" w:space="0" w:color="auto"/>
                                <w:left w:val="none" w:sz="0" w:space="0" w:color="auto"/>
                                <w:bottom w:val="none" w:sz="0" w:space="0" w:color="auto"/>
                                <w:right w:val="none" w:sz="0" w:space="0" w:color="auto"/>
                              </w:divBdr>
                              <w:divsChild>
                                <w:div w:id="1793745901">
                                  <w:marLeft w:val="0"/>
                                  <w:marRight w:val="0"/>
                                  <w:marTop w:val="0"/>
                                  <w:marBottom w:val="0"/>
                                  <w:divBdr>
                                    <w:top w:val="none" w:sz="0" w:space="0" w:color="auto"/>
                                    <w:left w:val="none" w:sz="0" w:space="0" w:color="auto"/>
                                    <w:bottom w:val="none" w:sz="0" w:space="0" w:color="auto"/>
                                    <w:right w:val="none" w:sz="0" w:space="0" w:color="auto"/>
                                  </w:divBdr>
                                  <w:divsChild>
                                    <w:div w:id="192620493">
                                      <w:marLeft w:val="0"/>
                                      <w:marRight w:val="0"/>
                                      <w:marTop w:val="0"/>
                                      <w:marBottom w:val="0"/>
                                      <w:divBdr>
                                        <w:top w:val="none" w:sz="0" w:space="0" w:color="auto"/>
                                        <w:left w:val="none" w:sz="0" w:space="0" w:color="auto"/>
                                        <w:bottom w:val="none" w:sz="0" w:space="0" w:color="auto"/>
                                        <w:right w:val="none" w:sz="0" w:space="0" w:color="auto"/>
                                      </w:divBdr>
                                      <w:divsChild>
                                        <w:div w:id="1426657935">
                                          <w:marLeft w:val="0"/>
                                          <w:marRight w:val="0"/>
                                          <w:marTop w:val="0"/>
                                          <w:marBottom w:val="0"/>
                                          <w:divBdr>
                                            <w:top w:val="none" w:sz="0" w:space="0" w:color="auto"/>
                                            <w:left w:val="none" w:sz="0" w:space="0" w:color="auto"/>
                                            <w:bottom w:val="none" w:sz="0" w:space="0" w:color="auto"/>
                                            <w:right w:val="none" w:sz="0" w:space="0" w:color="auto"/>
                                          </w:divBdr>
                                        </w:div>
                                        <w:div w:id="916742561">
                                          <w:marLeft w:val="0"/>
                                          <w:marRight w:val="75"/>
                                          <w:marTop w:val="0"/>
                                          <w:marBottom w:val="0"/>
                                          <w:divBdr>
                                            <w:top w:val="dotted" w:sz="6" w:space="0" w:color="C7C7C7"/>
                                            <w:left w:val="none" w:sz="0" w:space="0" w:color="auto"/>
                                            <w:bottom w:val="none" w:sz="0" w:space="0" w:color="auto"/>
                                            <w:right w:val="none" w:sz="0" w:space="0" w:color="auto"/>
                                          </w:divBdr>
                                          <w:divsChild>
                                            <w:div w:id="362635882">
                                              <w:marLeft w:val="0"/>
                                              <w:marRight w:val="0"/>
                                              <w:marTop w:val="0"/>
                                              <w:marBottom w:val="0"/>
                                              <w:divBdr>
                                                <w:top w:val="none" w:sz="0" w:space="0" w:color="auto"/>
                                                <w:left w:val="none" w:sz="0" w:space="0" w:color="auto"/>
                                                <w:bottom w:val="none" w:sz="0" w:space="0" w:color="auto"/>
                                                <w:right w:val="none" w:sz="0" w:space="0" w:color="auto"/>
                                              </w:divBdr>
                                            </w:div>
                                            <w:div w:id="3228580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3379">
                                  <w:marLeft w:val="0"/>
                                  <w:marRight w:val="0"/>
                                  <w:marTop w:val="0"/>
                                  <w:marBottom w:val="0"/>
                                  <w:divBdr>
                                    <w:top w:val="none" w:sz="0" w:space="0" w:color="auto"/>
                                    <w:left w:val="none" w:sz="0" w:space="0" w:color="auto"/>
                                    <w:bottom w:val="none" w:sz="0" w:space="0" w:color="auto"/>
                                    <w:right w:val="none" w:sz="0" w:space="0" w:color="auto"/>
                                  </w:divBdr>
                                  <w:divsChild>
                                    <w:div w:id="832381360">
                                      <w:marLeft w:val="0"/>
                                      <w:marRight w:val="0"/>
                                      <w:marTop w:val="0"/>
                                      <w:marBottom w:val="0"/>
                                      <w:divBdr>
                                        <w:top w:val="none" w:sz="0" w:space="0" w:color="auto"/>
                                        <w:left w:val="none" w:sz="0" w:space="0" w:color="auto"/>
                                        <w:bottom w:val="none" w:sz="0" w:space="0" w:color="auto"/>
                                        <w:right w:val="none" w:sz="0" w:space="0" w:color="auto"/>
                                      </w:divBdr>
                                      <w:divsChild>
                                        <w:div w:id="410736172">
                                          <w:marLeft w:val="0"/>
                                          <w:marRight w:val="0"/>
                                          <w:marTop w:val="0"/>
                                          <w:marBottom w:val="0"/>
                                          <w:divBdr>
                                            <w:top w:val="none" w:sz="0" w:space="0" w:color="auto"/>
                                            <w:left w:val="none" w:sz="0" w:space="0" w:color="auto"/>
                                            <w:bottom w:val="none" w:sz="0" w:space="0" w:color="auto"/>
                                            <w:right w:val="none" w:sz="0" w:space="0" w:color="auto"/>
                                          </w:divBdr>
                                        </w:div>
                                        <w:div w:id="1847547975">
                                          <w:marLeft w:val="0"/>
                                          <w:marRight w:val="75"/>
                                          <w:marTop w:val="0"/>
                                          <w:marBottom w:val="0"/>
                                          <w:divBdr>
                                            <w:top w:val="dotted" w:sz="6" w:space="0" w:color="C7C7C7"/>
                                            <w:left w:val="none" w:sz="0" w:space="0" w:color="auto"/>
                                            <w:bottom w:val="none" w:sz="0" w:space="0" w:color="auto"/>
                                            <w:right w:val="none" w:sz="0" w:space="0" w:color="auto"/>
                                          </w:divBdr>
                                          <w:divsChild>
                                            <w:div w:id="938635152">
                                              <w:marLeft w:val="0"/>
                                              <w:marRight w:val="0"/>
                                              <w:marTop w:val="0"/>
                                              <w:marBottom w:val="0"/>
                                              <w:divBdr>
                                                <w:top w:val="none" w:sz="0" w:space="0" w:color="auto"/>
                                                <w:left w:val="none" w:sz="0" w:space="0" w:color="auto"/>
                                                <w:bottom w:val="none" w:sz="0" w:space="0" w:color="auto"/>
                                                <w:right w:val="none" w:sz="0" w:space="0" w:color="auto"/>
                                              </w:divBdr>
                                              <w:divsChild>
                                                <w:div w:id="2072803578">
                                                  <w:marLeft w:val="0"/>
                                                  <w:marRight w:val="0"/>
                                                  <w:marTop w:val="0"/>
                                                  <w:marBottom w:val="0"/>
                                                  <w:divBdr>
                                                    <w:top w:val="none" w:sz="0" w:space="0" w:color="auto"/>
                                                    <w:left w:val="none" w:sz="0" w:space="0" w:color="auto"/>
                                                    <w:bottom w:val="none" w:sz="0" w:space="0" w:color="auto"/>
                                                    <w:right w:val="none" w:sz="0" w:space="0" w:color="auto"/>
                                                  </w:divBdr>
                                                </w:div>
                                              </w:divsChild>
                                            </w:div>
                                            <w:div w:id="2843916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4957">
                                  <w:marLeft w:val="0"/>
                                  <w:marRight w:val="0"/>
                                  <w:marTop w:val="0"/>
                                  <w:marBottom w:val="0"/>
                                  <w:divBdr>
                                    <w:top w:val="none" w:sz="0" w:space="0" w:color="auto"/>
                                    <w:left w:val="none" w:sz="0" w:space="0" w:color="auto"/>
                                    <w:bottom w:val="none" w:sz="0" w:space="0" w:color="auto"/>
                                    <w:right w:val="none" w:sz="0" w:space="0" w:color="auto"/>
                                  </w:divBdr>
                                  <w:divsChild>
                                    <w:div w:id="1390300303">
                                      <w:marLeft w:val="0"/>
                                      <w:marRight w:val="0"/>
                                      <w:marTop w:val="0"/>
                                      <w:marBottom w:val="0"/>
                                      <w:divBdr>
                                        <w:top w:val="none" w:sz="0" w:space="0" w:color="auto"/>
                                        <w:left w:val="none" w:sz="0" w:space="0" w:color="auto"/>
                                        <w:bottom w:val="none" w:sz="0" w:space="0" w:color="auto"/>
                                        <w:right w:val="none" w:sz="0" w:space="0" w:color="auto"/>
                                      </w:divBdr>
                                      <w:divsChild>
                                        <w:div w:id="661587062">
                                          <w:marLeft w:val="0"/>
                                          <w:marRight w:val="0"/>
                                          <w:marTop w:val="0"/>
                                          <w:marBottom w:val="0"/>
                                          <w:divBdr>
                                            <w:top w:val="none" w:sz="0" w:space="0" w:color="auto"/>
                                            <w:left w:val="none" w:sz="0" w:space="0" w:color="auto"/>
                                            <w:bottom w:val="none" w:sz="0" w:space="0" w:color="auto"/>
                                            <w:right w:val="none" w:sz="0" w:space="0" w:color="auto"/>
                                          </w:divBdr>
                                        </w:div>
                                        <w:div w:id="1751850078">
                                          <w:marLeft w:val="0"/>
                                          <w:marRight w:val="75"/>
                                          <w:marTop w:val="0"/>
                                          <w:marBottom w:val="0"/>
                                          <w:divBdr>
                                            <w:top w:val="dotted" w:sz="6" w:space="0" w:color="C7C7C7"/>
                                            <w:left w:val="none" w:sz="0" w:space="0" w:color="auto"/>
                                            <w:bottom w:val="none" w:sz="0" w:space="0" w:color="auto"/>
                                            <w:right w:val="none" w:sz="0" w:space="0" w:color="auto"/>
                                          </w:divBdr>
                                          <w:divsChild>
                                            <w:div w:id="879049205">
                                              <w:marLeft w:val="0"/>
                                              <w:marRight w:val="0"/>
                                              <w:marTop w:val="0"/>
                                              <w:marBottom w:val="0"/>
                                              <w:divBdr>
                                                <w:top w:val="none" w:sz="0" w:space="0" w:color="auto"/>
                                                <w:left w:val="none" w:sz="0" w:space="0" w:color="auto"/>
                                                <w:bottom w:val="none" w:sz="0" w:space="0" w:color="auto"/>
                                                <w:right w:val="none" w:sz="0" w:space="0" w:color="auto"/>
                                              </w:divBdr>
                                              <w:divsChild>
                                                <w:div w:id="488908814">
                                                  <w:marLeft w:val="0"/>
                                                  <w:marRight w:val="0"/>
                                                  <w:marTop w:val="0"/>
                                                  <w:marBottom w:val="0"/>
                                                  <w:divBdr>
                                                    <w:top w:val="none" w:sz="0" w:space="0" w:color="auto"/>
                                                    <w:left w:val="none" w:sz="0" w:space="0" w:color="auto"/>
                                                    <w:bottom w:val="none" w:sz="0" w:space="0" w:color="auto"/>
                                                    <w:right w:val="none" w:sz="0" w:space="0" w:color="auto"/>
                                                  </w:divBdr>
                                                </w:div>
                                              </w:divsChild>
                                            </w:div>
                                            <w:div w:id="836914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1414">
                                  <w:marLeft w:val="0"/>
                                  <w:marRight w:val="0"/>
                                  <w:marTop w:val="0"/>
                                  <w:marBottom w:val="0"/>
                                  <w:divBdr>
                                    <w:top w:val="none" w:sz="0" w:space="0" w:color="auto"/>
                                    <w:left w:val="none" w:sz="0" w:space="0" w:color="auto"/>
                                    <w:bottom w:val="none" w:sz="0" w:space="0" w:color="auto"/>
                                    <w:right w:val="none" w:sz="0" w:space="0" w:color="auto"/>
                                  </w:divBdr>
                                  <w:divsChild>
                                    <w:div w:id="1551186084">
                                      <w:marLeft w:val="0"/>
                                      <w:marRight w:val="0"/>
                                      <w:marTop w:val="0"/>
                                      <w:marBottom w:val="0"/>
                                      <w:divBdr>
                                        <w:top w:val="none" w:sz="0" w:space="0" w:color="auto"/>
                                        <w:left w:val="none" w:sz="0" w:space="0" w:color="auto"/>
                                        <w:bottom w:val="none" w:sz="0" w:space="0" w:color="auto"/>
                                        <w:right w:val="none" w:sz="0" w:space="0" w:color="auto"/>
                                      </w:divBdr>
                                      <w:divsChild>
                                        <w:div w:id="1078283078">
                                          <w:marLeft w:val="0"/>
                                          <w:marRight w:val="0"/>
                                          <w:marTop w:val="0"/>
                                          <w:marBottom w:val="0"/>
                                          <w:divBdr>
                                            <w:top w:val="none" w:sz="0" w:space="0" w:color="auto"/>
                                            <w:left w:val="none" w:sz="0" w:space="0" w:color="auto"/>
                                            <w:bottom w:val="none" w:sz="0" w:space="0" w:color="auto"/>
                                            <w:right w:val="none" w:sz="0" w:space="0" w:color="auto"/>
                                          </w:divBdr>
                                        </w:div>
                                        <w:div w:id="1678338668">
                                          <w:marLeft w:val="0"/>
                                          <w:marRight w:val="75"/>
                                          <w:marTop w:val="0"/>
                                          <w:marBottom w:val="0"/>
                                          <w:divBdr>
                                            <w:top w:val="dotted" w:sz="6" w:space="0" w:color="C7C7C7"/>
                                            <w:left w:val="none" w:sz="0" w:space="0" w:color="auto"/>
                                            <w:bottom w:val="none" w:sz="0" w:space="0" w:color="auto"/>
                                            <w:right w:val="none" w:sz="0" w:space="0" w:color="auto"/>
                                          </w:divBdr>
                                          <w:divsChild>
                                            <w:div w:id="1767769867">
                                              <w:marLeft w:val="0"/>
                                              <w:marRight w:val="0"/>
                                              <w:marTop w:val="0"/>
                                              <w:marBottom w:val="0"/>
                                              <w:divBdr>
                                                <w:top w:val="none" w:sz="0" w:space="0" w:color="auto"/>
                                                <w:left w:val="none" w:sz="0" w:space="0" w:color="auto"/>
                                                <w:bottom w:val="none" w:sz="0" w:space="0" w:color="auto"/>
                                                <w:right w:val="none" w:sz="0" w:space="0" w:color="auto"/>
                                              </w:divBdr>
                                            </w:div>
                                            <w:div w:id="685598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vertlegal.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ertlegal.com/practice-areas/foreclosure-defense-short-sales/" TargetMode="External"/><Relationship Id="rId5" Type="http://schemas.openxmlformats.org/officeDocument/2006/relationships/hyperlink" Target="https://portal.hud.gov/hudportal/HUD?src=/hudprograms/resp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27</cp:revision>
  <dcterms:created xsi:type="dcterms:W3CDTF">2017-09-14T07:00:00Z</dcterms:created>
  <dcterms:modified xsi:type="dcterms:W3CDTF">2017-09-18T22:21:00Z</dcterms:modified>
</cp:coreProperties>
</file>