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0D8F" w:rsidRDefault="0075403B" w:rsidP="0075403B">
      <w:pPr>
        <w:jc w:val="center"/>
        <w:rPr>
          <w:rFonts w:ascii="Cambria" w:eastAsia="Times New Roman" w:hAnsi="Cambria" w:cs="Calibri"/>
          <w:b/>
          <w:color w:val="212121"/>
          <w:szCs w:val="24"/>
          <w:u w:val="single"/>
        </w:rPr>
      </w:pPr>
      <w:bookmarkStart w:id="0" w:name="_GoBack"/>
      <w:bookmarkEnd w:id="0"/>
      <w:r w:rsidRPr="0075403B">
        <w:rPr>
          <w:rFonts w:ascii="Cambria" w:eastAsia="Times New Roman" w:hAnsi="Cambria" w:cs="Calibri"/>
          <w:b/>
          <w:color w:val="212121"/>
          <w:szCs w:val="24"/>
          <w:u w:val="single"/>
        </w:rPr>
        <w:t>How to Reduce Risks in Construction</w:t>
      </w:r>
    </w:p>
    <w:p w:rsidR="00FE3421" w:rsidRDefault="009E2DB1" w:rsidP="00FE3421">
      <w:pPr>
        <w:rPr>
          <w:rFonts w:ascii="Cambria" w:eastAsia="Times New Roman" w:hAnsi="Cambria" w:cs="Calibri"/>
          <w:color w:val="212121"/>
          <w:szCs w:val="24"/>
        </w:rPr>
      </w:pPr>
      <w:r>
        <w:rPr>
          <w:rFonts w:ascii="Cambria" w:eastAsia="Times New Roman" w:hAnsi="Cambria" w:cs="Calibri"/>
          <w:color w:val="212121"/>
          <w:szCs w:val="24"/>
        </w:rPr>
        <w:t xml:space="preserve">Construction of any kind of building or structure is a major undertaking, involving many stakeholders and professional teams overseeing different tasks till project completion. Effective risk management is one of the most challenging aspects of a successful construction project that directly impacts resource usage, scheduling, completion, and overall costs of the project. </w:t>
      </w:r>
    </w:p>
    <w:p w:rsidR="009E2DB1" w:rsidRDefault="001D472B" w:rsidP="00FE3421">
      <w:pPr>
        <w:rPr>
          <w:rFonts w:ascii="Cambria" w:eastAsia="Times New Roman" w:hAnsi="Cambria" w:cs="Calibri"/>
          <w:color w:val="212121"/>
          <w:szCs w:val="24"/>
        </w:rPr>
      </w:pPr>
      <w:r>
        <w:rPr>
          <w:rFonts w:ascii="Cambria" w:eastAsia="Times New Roman" w:hAnsi="Cambria" w:cs="Calibri"/>
          <w:color w:val="212121"/>
          <w:szCs w:val="24"/>
        </w:rPr>
        <w:t>So, what are the best ways for reducing risks and enhancing the integrity of a construction project? The answer can be found in good processes</w:t>
      </w:r>
      <w:r w:rsidR="006B4437">
        <w:rPr>
          <w:rFonts w:ascii="Cambria" w:eastAsia="Times New Roman" w:hAnsi="Cambria" w:cs="Calibri"/>
          <w:color w:val="212121"/>
          <w:szCs w:val="24"/>
        </w:rPr>
        <w:t xml:space="preserve"> and preparing for the worst with the help of insurance</w:t>
      </w:r>
      <w:r>
        <w:rPr>
          <w:rFonts w:ascii="Cambria" w:eastAsia="Times New Roman" w:hAnsi="Cambria" w:cs="Calibri"/>
          <w:color w:val="212121"/>
          <w:szCs w:val="24"/>
        </w:rPr>
        <w:t xml:space="preserve">. They are a set of processes that are easy-to-follow, robust, and refined over time to help contractors and stakeholders take the </w:t>
      </w:r>
      <w:r w:rsidR="00F77277">
        <w:rPr>
          <w:rFonts w:ascii="Cambria" w:eastAsia="Times New Roman" w:hAnsi="Cambria" w:cs="Calibri"/>
          <w:color w:val="212121"/>
          <w:szCs w:val="24"/>
        </w:rPr>
        <w:t>most suitable</w:t>
      </w:r>
      <w:r>
        <w:rPr>
          <w:rFonts w:ascii="Cambria" w:eastAsia="Times New Roman" w:hAnsi="Cambria" w:cs="Calibri"/>
          <w:color w:val="212121"/>
          <w:szCs w:val="24"/>
        </w:rPr>
        <w:t xml:space="preserve"> actions and decisions. </w:t>
      </w:r>
      <w:r w:rsidR="006B4437">
        <w:rPr>
          <w:rFonts w:ascii="Cambria" w:eastAsia="Times New Roman" w:hAnsi="Cambria" w:cs="Calibri"/>
          <w:color w:val="212121"/>
          <w:szCs w:val="24"/>
        </w:rPr>
        <w:t>Couple these processes with suitable insurance coverage and you will have a well-rounded r</w:t>
      </w:r>
      <w:r w:rsidR="00F77277">
        <w:rPr>
          <w:rFonts w:ascii="Cambria" w:eastAsia="Times New Roman" w:hAnsi="Cambria" w:cs="Calibri"/>
          <w:color w:val="212121"/>
          <w:szCs w:val="24"/>
        </w:rPr>
        <w:t xml:space="preserve">isk management </w:t>
      </w:r>
      <w:r w:rsidR="006B4437">
        <w:rPr>
          <w:rFonts w:ascii="Cambria" w:eastAsia="Times New Roman" w:hAnsi="Cambria" w:cs="Calibri"/>
          <w:color w:val="212121"/>
          <w:szCs w:val="24"/>
        </w:rPr>
        <w:t xml:space="preserve">plan </w:t>
      </w:r>
      <w:r w:rsidR="000D750C">
        <w:rPr>
          <w:rFonts w:ascii="Cambria" w:eastAsia="Times New Roman" w:hAnsi="Cambria" w:cs="Calibri"/>
          <w:color w:val="212121"/>
          <w:szCs w:val="24"/>
        </w:rPr>
        <w:t xml:space="preserve">that </w:t>
      </w:r>
      <w:r w:rsidR="003F0103">
        <w:rPr>
          <w:rFonts w:ascii="Cambria" w:eastAsia="Times New Roman" w:hAnsi="Cambria" w:cs="Calibri"/>
          <w:color w:val="212121"/>
          <w:szCs w:val="24"/>
        </w:rPr>
        <w:t>not only</w:t>
      </w:r>
      <w:r w:rsidR="006B4437">
        <w:rPr>
          <w:rFonts w:ascii="Cambria" w:eastAsia="Times New Roman" w:hAnsi="Cambria" w:cs="Calibri"/>
          <w:color w:val="212121"/>
          <w:szCs w:val="24"/>
        </w:rPr>
        <w:t xml:space="preserve"> caters to risks</w:t>
      </w:r>
      <w:r w:rsidR="003F0103">
        <w:rPr>
          <w:rFonts w:ascii="Cambria" w:eastAsia="Times New Roman" w:hAnsi="Cambria" w:cs="Calibri"/>
          <w:color w:val="212121"/>
          <w:szCs w:val="24"/>
        </w:rPr>
        <w:t xml:space="preserve"> at an enterprise level, but also at a project level.</w:t>
      </w:r>
    </w:p>
    <w:p w:rsidR="003F0103" w:rsidRDefault="00FF6040" w:rsidP="00FE3421">
      <w:pPr>
        <w:rPr>
          <w:rFonts w:ascii="Cambria" w:eastAsia="Times New Roman" w:hAnsi="Cambria" w:cs="Calibri"/>
          <w:b/>
          <w:color w:val="212121"/>
          <w:szCs w:val="24"/>
        </w:rPr>
      </w:pPr>
      <w:r>
        <w:rPr>
          <w:rFonts w:ascii="Cambria" w:eastAsia="Times New Roman" w:hAnsi="Cambria" w:cs="Calibri"/>
          <w:b/>
          <w:color w:val="212121"/>
          <w:szCs w:val="24"/>
        </w:rPr>
        <w:t>Common Types</w:t>
      </w:r>
      <w:r w:rsidR="003F0103" w:rsidRPr="003F0103">
        <w:rPr>
          <w:rFonts w:ascii="Cambria" w:eastAsia="Times New Roman" w:hAnsi="Cambria" w:cs="Calibri"/>
          <w:b/>
          <w:color w:val="212121"/>
          <w:szCs w:val="24"/>
        </w:rPr>
        <w:t xml:space="preserve"> of Risks in Construction</w:t>
      </w:r>
    </w:p>
    <w:p w:rsidR="007F1BFD" w:rsidRDefault="00B0574E" w:rsidP="00B0574E">
      <w:pPr>
        <w:pStyle w:val="ListParagraph"/>
        <w:numPr>
          <w:ilvl w:val="0"/>
          <w:numId w:val="10"/>
        </w:numPr>
        <w:rPr>
          <w:rFonts w:ascii="Cambria" w:eastAsia="Times New Roman" w:hAnsi="Cambria" w:cs="Calibri"/>
          <w:color w:val="212121"/>
          <w:szCs w:val="24"/>
        </w:rPr>
      </w:pPr>
      <w:r w:rsidRPr="00B0574E">
        <w:rPr>
          <w:rFonts w:ascii="Cambria" w:eastAsia="Times New Roman" w:hAnsi="Cambria" w:cs="Calibri"/>
          <w:color w:val="212121"/>
          <w:szCs w:val="24"/>
        </w:rPr>
        <w:t>Occupational</w:t>
      </w:r>
      <w:r>
        <w:rPr>
          <w:rFonts w:ascii="Cambria" w:eastAsia="Times New Roman" w:hAnsi="Cambria" w:cs="Calibri"/>
          <w:color w:val="212121"/>
          <w:szCs w:val="24"/>
        </w:rPr>
        <w:t xml:space="preserve"> Risk</w:t>
      </w:r>
      <w:r w:rsidR="00474E2E">
        <w:rPr>
          <w:rFonts w:ascii="Cambria" w:eastAsia="Times New Roman" w:hAnsi="Cambria" w:cs="Calibri"/>
          <w:color w:val="212121"/>
          <w:szCs w:val="24"/>
        </w:rPr>
        <w:t>: Minor or fatal injury to a worker caused due to methodologies, weather, technologies, or a third party</w:t>
      </w:r>
      <w:r w:rsidR="000D0E89">
        <w:rPr>
          <w:rFonts w:ascii="Cambria" w:eastAsia="Times New Roman" w:hAnsi="Cambria" w:cs="Calibri"/>
          <w:color w:val="212121"/>
          <w:szCs w:val="24"/>
        </w:rPr>
        <w:t>.</w:t>
      </w:r>
    </w:p>
    <w:p w:rsidR="00B0574E" w:rsidRDefault="00B0574E" w:rsidP="00B0574E">
      <w:pPr>
        <w:pStyle w:val="ListParagraph"/>
        <w:numPr>
          <w:ilvl w:val="0"/>
          <w:numId w:val="10"/>
        </w:numPr>
        <w:rPr>
          <w:rFonts w:ascii="Cambria" w:eastAsia="Times New Roman" w:hAnsi="Cambria" w:cs="Calibri"/>
          <w:color w:val="212121"/>
          <w:szCs w:val="24"/>
        </w:rPr>
      </w:pPr>
      <w:r>
        <w:rPr>
          <w:rFonts w:ascii="Cambria" w:eastAsia="Times New Roman" w:hAnsi="Cambria" w:cs="Calibri"/>
          <w:color w:val="212121"/>
          <w:szCs w:val="24"/>
        </w:rPr>
        <w:t>Contractual Risk</w:t>
      </w:r>
      <w:r w:rsidR="00474E2E">
        <w:rPr>
          <w:rFonts w:ascii="Cambria" w:eastAsia="Times New Roman" w:hAnsi="Cambria" w:cs="Calibri"/>
          <w:color w:val="212121"/>
          <w:szCs w:val="24"/>
        </w:rPr>
        <w:t xml:space="preserve">: </w:t>
      </w:r>
      <w:r w:rsidR="000D0E89">
        <w:rPr>
          <w:rFonts w:ascii="Cambria" w:eastAsia="Times New Roman" w:hAnsi="Cambria" w:cs="Calibri"/>
          <w:color w:val="212121"/>
          <w:szCs w:val="24"/>
        </w:rPr>
        <w:t>Liabilities pertaining to using wrong practices or violating contractual terms.</w:t>
      </w:r>
    </w:p>
    <w:p w:rsidR="00B0574E" w:rsidRDefault="00B0574E" w:rsidP="00B0574E">
      <w:pPr>
        <w:pStyle w:val="ListParagraph"/>
        <w:numPr>
          <w:ilvl w:val="0"/>
          <w:numId w:val="10"/>
        </w:numPr>
        <w:rPr>
          <w:rFonts w:ascii="Cambria" w:eastAsia="Times New Roman" w:hAnsi="Cambria" w:cs="Calibri"/>
          <w:color w:val="212121"/>
          <w:szCs w:val="24"/>
        </w:rPr>
      </w:pPr>
      <w:r>
        <w:rPr>
          <w:rFonts w:ascii="Cambria" w:eastAsia="Times New Roman" w:hAnsi="Cambria" w:cs="Calibri"/>
          <w:color w:val="212121"/>
          <w:szCs w:val="24"/>
        </w:rPr>
        <w:t>Project Risk</w:t>
      </w:r>
      <w:r w:rsidR="000D0E89">
        <w:rPr>
          <w:rFonts w:ascii="Cambria" w:eastAsia="Times New Roman" w:hAnsi="Cambria" w:cs="Calibri"/>
          <w:color w:val="212121"/>
          <w:szCs w:val="24"/>
        </w:rPr>
        <w:t xml:space="preserve">: Inadequate company policies, miscalculation of resources and time allocation, improper project management, and more. </w:t>
      </w:r>
    </w:p>
    <w:p w:rsidR="00B0574E" w:rsidRDefault="00B0574E" w:rsidP="00B0574E">
      <w:pPr>
        <w:pStyle w:val="ListParagraph"/>
        <w:numPr>
          <w:ilvl w:val="0"/>
          <w:numId w:val="10"/>
        </w:numPr>
        <w:rPr>
          <w:rFonts w:ascii="Cambria" w:eastAsia="Times New Roman" w:hAnsi="Cambria" w:cs="Calibri"/>
          <w:color w:val="212121"/>
          <w:szCs w:val="24"/>
        </w:rPr>
      </w:pPr>
      <w:r>
        <w:rPr>
          <w:rFonts w:ascii="Cambria" w:eastAsia="Times New Roman" w:hAnsi="Cambria" w:cs="Calibri"/>
          <w:color w:val="212121"/>
          <w:szCs w:val="24"/>
        </w:rPr>
        <w:t>Natural Risk</w:t>
      </w:r>
      <w:r w:rsidR="00A93826">
        <w:rPr>
          <w:rFonts w:ascii="Cambria" w:eastAsia="Times New Roman" w:hAnsi="Cambria" w:cs="Calibri"/>
          <w:color w:val="212121"/>
          <w:szCs w:val="24"/>
        </w:rPr>
        <w:t xml:space="preserve">: Natural disasters </w:t>
      </w:r>
      <w:r w:rsidR="000D750C">
        <w:rPr>
          <w:rFonts w:ascii="Cambria" w:eastAsia="Times New Roman" w:hAnsi="Cambria" w:cs="Calibri"/>
          <w:color w:val="212121"/>
          <w:szCs w:val="24"/>
        </w:rPr>
        <w:t>such as</w:t>
      </w:r>
      <w:r w:rsidR="00A93826">
        <w:rPr>
          <w:rFonts w:ascii="Cambria" w:eastAsia="Times New Roman" w:hAnsi="Cambria" w:cs="Calibri"/>
          <w:color w:val="212121"/>
          <w:szCs w:val="24"/>
        </w:rPr>
        <w:t xml:space="preserve"> earthquakes, floods, and others that cause damage to the construction site.</w:t>
      </w:r>
    </w:p>
    <w:p w:rsidR="00B0574E" w:rsidRDefault="00B0574E" w:rsidP="00B0574E">
      <w:pPr>
        <w:pStyle w:val="ListParagraph"/>
        <w:numPr>
          <w:ilvl w:val="0"/>
          <w:numId w:val="10"/>
        </w:numPr>
        <w:rPr>
          <w:rFonts w:ascii="Cambria" w:eastAsia="Times New Roman" w:hAnsi="Cambria" w:cs="Calibri"/>
          <w:color w:val="212121"/>
          <w:szCs w:val="24"/>
        </w:rPr>
      </w:pPr>
      <w:r>
        <w:rPr>
          <w:rFonts w:ascii="Cambria" w:eastAsia="Times New Roman" w:hAnsi="Cambria" w:cs="Calibri"/>
          <w:color w:val="212121"/>
          <w:szCs w:val="24"/>
        </w:rPr>
        <w:t>Financial Risk</w:t>
      </w:r>
      <w:r w:rsidR="00A93826">
        <w:rPr>
          <w:rFonts w:ascii="Cambria" w:eastAsia="Times New Roman" w:hAnsi="Cambria" w:cs="Calibri"/>
          <w:color w:val="212121"/>
          <w:szCs w:val="24"/>
        </w:rPr>
        <w:t xml:space="preserve">: </w:t>
      </w:r>
      <w:r w:rsidR="00BC590C">
        <w:rPr>
          <w:rFonts w:ascii="Cambria" w:eastAsia="Times New Roman" w:hAnsi="Cambria" w:cs="Calibri"/>
          <w:color w:val="212121"/>
          <w:szCs w:val="24"/>
        </w:rPr>
        <w:t xml:space="preserve">Lack of sales, overtrading, increases in material prices, unmanaged growth, and others. </w:t>
      </w:r>
    </w:p>
    <w:p w:rsidR="00F07409" w:rsidRDefault="00FF6040" w:rsidP="004F3E76">
      <w:pPr>
        <w:rPr>
          <w:rFonts w:ascii="Cambria" w:eastAsia="Times New Roman" w:hAnsi="Cambria" w:cs="Calibri"/>
          <w:b/>
          <w:color w:val="212121"/>
          <w:szCs w:val="24"/>
        </w:rPr>
      </w:pPr>
      <w:r w:rsidRPr="00FF6040">
        <w:rPr>
          <w:rFonts w:ascii="Cambria" w:eastAsia="Times New Roman" w:hAnsi="Cambria" w:cs="Calibri"/>
          <w:b/>
          <w:color w:val="212121"/>
          <w:szCs w:val="24"/>
        </w:rPr>
        <w:t>Ways to Mitigate Risk in Con</w:t>
      </w:r>
      <w:r w:rsidR="000B6953">
        <w:rPr>
          <w:rFonts w:ascii="Cambria" w:eastAsia="Times New Roman" w:hAnsi="Cambria" w:cs="Calibri"/>
          <w:b/>
          <w:color w:val="212121"/>
          <w:szCs w:val="24"/>
        </w:rPr>
        <w:t>s</w:t>
      </w:r>
      <w:r w:rsidRPr="00FF6040">
        <w:rPr>
          <w:rFonts w:ascii="Cambria" w:eastAsia="Times New Roman" w:hAnsi="Cambria" w:cs="Calibri"/>
          <w:b/>
          <w:color w:val="212121"/>
          <w:szCs w:val="24"/>
        </w:rPr>
        <w:t>truction</w:t>
      </w:r>
    </w:p>
    <w:p w:rsidR="005A2EC2" w:rsidRDefault="005A2EC2" w:rsidP="004F3E76">
      <w:pPr>
        <w:rPr>
          <w:rFonts w:ascii="Cambria" w:eastAsia="Times New Roman" w:hAnsi="Cambria" w:cs="Calibri"/>
          <w:color w:val="212121"/>
          <w:szCs w:val="24"/>
        </w:rPr>
      </w:pPr>
      <w:r>
        <w:rPr>
          <w:rFonts w:ascii="Cambria" w:eastAsia="Times New Roman" w:hAnsi="Cambria" w:cs="Calibri"/>
          <w:color w:val="212121"/>
          <w:szCs w:val="24"/>
        </w:rPr>
        <w:t xml:space="preserve">While some events are predictable and contingency plans can be created to cope with them, you need to have proper coverage </w:t>
      </w:r>
      <w:r w:rsidR="00001C98">
        <w:rPr>
          <w:rFonts w:ascii="Cambria" w:eastAsia="Times New Roman" w:hAnsi="Cambria" w:cs="Calibri"/>
          <w:color w:val="212121"/>
          <w:szCs w:val="24"/>
        </w:rPr>
        <w:t>to avoid incurring costs in terms of damages, claims, liabilities, and other types of risks.</w:t>
      </w:r>
      <w:r w:rsidR="009856A0">
        <w:rPr>
          <w:rFonts w:ascii="Cambria" w:eastAsia="Times New Roman" w:hAnsi="Cambria" w:cs="Calibri"/>
          <w:color w:val="212121"/>
          <w:szCs w:val="24"/>
        </w:rPr>
        <w:t xml:space="preserve"> If you are engaged in the construction industry, here are some important types of insurance coverage you should consider to include in your risk management plan:</w:t>
      </w:r>
    </w:p>
    <w:p w:rsidR="008C6B59" w:rsidRDefault="008E26FB" w:rsidP="004F3E76">
      <w:pPr>
        <w:rPr>
          <w:rFonts w:ascii="Cambria" w:eastAsia="Times New Roman" w:hAnsi="Cambria" w:cs="Calibri"/>
          <w:i/>
          <w:color w:val="212121"/>
          <w:szCs w:val="24"/>
        </w:rPr>
      </w:pPr>
      <w:r w:rsidRPr="008E26FB">
        <w:rPr>
          <w:rFonts w:ascii="Cambria" w:eastAsia="Times New Roman" w:hAnsi="Cambria" w:cs="Calibri"/>
          <w:i/>
          <w:color w:val="212121"/>
          <w:szCs w:val="24"/>
        </w:rPr>
        <w:t>General Liability Insurance</w:t>
      </w:r>
    </w:p>
    <w:p w:rsidR="00CB54F2" w:rsidRDefault="003271A8" w:rsidP="004F3E76">
      <w:pPr>
        <w:rPr>
          <w:rFonts w:ascii="Cambria" w:eastAsia="Times New Roman" w:hAnsi="Cambria" w:cs="Calibri"/>
          <w:color w:val="212121"/>
          <w:szCs w:val="24"/>
        </w:rPr>
      </w:pPr>
      <w:r>
        <w:rPr>
          <w:rFonts w:ascii="Cambria" w:eastAsia="Times New Roman" w:hAnsi="Cambria" w:cs="Calibri"/>
          <w:color w:val="212121"/>
          <w:szCs w:val="24"/>
        </w:rPr>
        <w:t>Commonly known as GL, it is</w:t>
      </w:r>
      <w:r w:rsidR="000275E5">
        <w:rPr>
          <w:rFonts w:ascii="Cambria" w:eastAsia="Times New Roman" w:hAnsi="Cambria" w:cs="Calibri"/>
          <w:color w:val="212121"/>
          <w:szCs w:val="24"/>
        </w:rPr>
        <w:t xml:space="preserve"> a critical form of construction insurance that provides protection to companies against property damage or bodily injury caused to others. It also safeguards from lawsuits and other liabilities stemming from accidents and mishaps. </w:t>
      </w:r>
    </w:p>
    <w:p w:rsidR="000275E5" w:rsidRDefault="000275E5" w:rsidP="004F3E76">
      <w:pPr>
        <w:rPr>
          <w:rFonts w:ascii="Cambria" w:eastAsia="Times New Roman" w:hAnsi="Cambria" w:cs="Calibri"/>
          <w:i/>
          <w:color w:val="212121"/>
          <w:szCs w:val="24"/>
        </w:rPr>
      </w:pPr>
      <w:r w:rsidRPr="000275E5">
        <w:rPr>
          <w:rFonts w:ascii="Cambria" w:eastAsia="Times New Roman" w:hAnsi="Cambria" w:cs="Calibri"/>
          <w:i/>
          <w:color w:val="212121"/>
          <w:szCs w:val="24"/>
        </w:rPr>
        <w:t>Workers</w:t>
      </w:r>
      <w:r>
        <w:rPr>
          <w:rFonts w:ascii="Cambria" w:eastAsia="Times New Roman" w:hAnsi="Cambria" w:cs="Calibri"/>
          <w:i/>
          <w:color w:val="212121"/>
          <w:szCs w:val="24"/>
        </w:rPr>
        <w:t>’</w:t>
      </w:r>
      <w:r w:rsidRPr="000275E5">
        <w:rPr>
          <w:rFonts w:ascii="Cambria" w:eastAsia="Times New Roman" w:hAnsi="Cambria" w:cs="Calibri"/>
          <w:i/>
          <w:color w:val="212121"/>
          <w:szCs w:val="24"/>
        </w:rPr>
        <w:t xml:space="preserve"> Compensation</w:t>
      </w:r>
    </w:p>
    <w:p w:rsidR="000275E5" w:rsidRDefault="000275E5" w:rsidP="004F3E76">
      <w:pPr>
        <w:rPr>
          <w:rFonts w:ascii="Cambria" w:eastAsia="Times New Roman" w:hAnsi="Cambria" w:cs="Calibri"/>
          <w:color w:val="212121"/>
          <w:szCs w:val="24"/>
        </w:rPr>
      </w:pPr>
      <w:r>
        <w:rPr>
          <w:rFonts w:ascii="Cambria" w:eastAsia="Times New Roman" w:hAnsi="Cambria" w:cs="Calibri"/>
          <w:color w:val="212121"/>
          <w:szCs w:val="24"/>
        </w:rPr>
        <w:t xml:space="preserve">In the United States, companies are required to provide </w:t>
      </w:r>
      <w:r w:rsidR="00D946A8">
        <w:rPr>
          <w:rFonts w:ascii="Cambria" w:eastAsia="Times New Roman" w:hAnsi="Cambria" w:cs="Calibri"/>
          <w:color w:val="212121"/>
          <w:szCs w:val="24"/>
        </w:rPr>
        <w:t xml:space="preserve">their employees with workers’ compensation benefits to ensure that they are covered if they sustain a related illness, injury, or death. Workers’ compensation pays for medical treatment and lost wages up to 60 percent </w:t>
      </w:r>
      <w:r w:rsidR="009651E4">
        <w:rPr>
          <w:rFonts w:ascii="Cambria" w:eastAsia="Times New Roman" w:hAnsi="Cambria" w:cs="Calibri"/>
          <w:color w:val="212121"/>
          <w:szCs w:val="24"/>
        </w:rPr>
        <w:t xml:space="preserve">of the time an employee was not able to work due to their illness or injury. </w:t>
      </w:r>
    </w:p>
    <w:p w:rsidR="009856A0" w:rsidRDefault="005C6FF2" w:rsidP="004F3E76">
      <w:pPr>
        <w:rPr>
          <w:rFonts w:ascii="Cambria" w:eastAsia="Times New Roman" w:hAnsi="Cambria" w:cs="Calibri"/>
          <w:i/>
          <w:color w:val="212121"/>
          <w:szCs w:val="24"/>
        </w:rPr>
      </w:pPr>
      <w:r w:rsidRPr="005C6FF2">
        <w:rPr>
          <w:rFonts w:ascii="Cambria" w:eastAsia="Times New Roman" w:hAnsi="Cambria" w:cs="Calibri"/>
          <w:i/>
          <w:color w:val="212121"/>
          <w:szCs w:val="24"/>
        </w:rPr>
        <w:t>Commercial Vehicle Insurance</w:t>
      </w:r>
    </w:p>
    <w:p w:rsidR="005C6FF2" w:rsidRDefault="005C6FF2" w:rsidP="004F3E76">
      <w:pPr>
        <w:rPr>
          <w:rFonts w:ascii="Cambria" w:eastAsia="Times New Roman" w:hAnsi="Cambria" w:cs="Calibri"/>
          <w:color w:val="212121"/>
          <w:szCs w:val="24"/>
        </w:rPr>
      </w:pPr>
      <w:r>
        <w:rPr>
          <w:rFonts w:ascii="Cambria" w:eastAsia="Times New Roman" w:hAnsi="Cambria" w:cs="Calibri"/>
          <w:color w:val="212121"/>
          <w:szCs w:val="24"/>
        </w:rPr>
        <w:lastRenderedPageBreak/>
        <w:t>If your construction business use trucks, vans, cars, or any other type of vehicle for logistical purposes, you should consider commercial vehicle insurance to get coverage for any property damage or bodily injuries that are caused to</w:t>
      </w:r>
      <w:r w:rsidR="000D750C">
        <w:rPr>
          <w:rFonts w:ascii="Cambria" w:eastAsia="Times New Roman" w:hAnsi="Cambria" w:cs="Calibri"/>
          <w:color w:val="212121"/>
          <w:szCs w:val="24"/>
        </w:rPr>
        <w:t xml:space="preserve"> a</w:t>
      </w:r>
      <w:r>
        <w:rPr>
          <w:rFonts w:ascii="Cambria" w:eastAsia="Times New Roman" w:hAnsi="Cambria" w:cs="Calibri"/>
          <w:color w:val="212121"/>
          <w:szCs w:val="24"/>
        </w:rPr>
        <w:t xml:space="preserve"> third party by you.</w:t>
      </w:r>
    </w:p>
    <w:p w:rsidR="007B78FF" w:rsidRDefault="007B78FF" w:rsidP="004F3E76">
      <w:pPr>
        <w:rPr>
          <w:rFonts w:ascii="Cambria" w:eastAsia="Times New Roman" w:hAnsi="Cambria" w:cs="Calibri"/>
          <w:i/>
          <w:color w:val="212121"/>
          <w:szCs w:val="24"/>
        </w:rPr>
      </w:pPr>
      <w:r w:rsidRPr="007B78FF">
        <w:rPr>
          <w:rFonts w:ascii="Cambria" w:eastAsia="Times New Roman" w:hAnsi="Cambria" w:cs="Calibri"/>
          <w:i/>
          <w:color w:val="212121"/>
          <w:szCs w:val="24"/>
        </w:rPr>
        <w:t xml:space="preserve">Builder’s Risk Insurance </w:t>
      </w:r>
    </w:p>
    <w:p w:rsidR="00AB2D5F" w:rsidRPr="00AB2D5F" w:rsidRDefault="005B7EC1" w:rsidP="004F3E76">
      <w:pPr>
        <w:rPr>
          <w:rFonts w:ascii="Cambria" w:eastAsia="Times New Roman" w:hAnsi="Cambria" w:cs="Calibri"/>
          <w:color w:val="212121"/>
          <w:szCs w:val="24"/>
        </w:rPr>
      </w:pPr>
      <w:r>
        <w:rPr>
          <w:rFonts w:ascii="Cambria" w:eastAsia="Times New Roman" w:hAnsi="Cambria" w:cs="Calibri"/>
          <w:color w:val="212121"/>
          <w:szCs w:val="24"/>
        </w:rPr>
        <w:t xml:space="preserve">It is a special type of insurance that specifically provides coverage for on-site property damage to equipment and materials prior to their use or installation. </w:t>
      </w:r>
      <w:r w:rsidR="00F10B9E">
        <w:rPr>
          <w:rFonts w:ascii="Cambria" w:eastAsia="Times New Roman" w:hAnsi="Cambria" w:cs="Calibri"/>
          <w:color w:val="212121"/>
          <w:szCs w:val="24"/>
        </w:rPr>
        <w:t xml:space="preserve">Generally, the value of the construction project determines the coverage limit when completed. </w:t>
      </w:r>
      <w:r>
        <w:rPr>
          <w:rFonts w:ascii="Cambria" w:eastAsia="Times New Roman" w:hAnsi="Cambria" w:cs="Calibri"/>
          <w:color w:val="212121"/>
          <w:szCs w:val="24"/>
        </w:rPr>
        <w:t xml:space="preserve"> </w:t>
      </w:r>
    </w:p>
    <w:p w:rsidR="009C1D52" w:rsidRPr="0000479F" w:rsidRDefault="009C1D52" w:rsidP="009C1D52">
      <w:pPr>
        <w:rPr>
          <w:rFonts w:ascii="Cambria" w:hAnsi="Cambria"/>
          <w:b/>
          <w:u w:val="single"/>
        </w:rPr>
      </w:pPr>
      <w:r>
        <w:rPr>
          <w:rFonts w:ascii="Cambria" w:hAnsi="Cambria"/>
        </w:rPr>
        <w:t xml:space="preserve">It is important to carefully evaluate the different aspects of your </w:t>
      </w:r>
      <w:hyperlink r:id="rId5" w:history="1">
        <w:r w:rsidRPr="000D5F08">
          <w:rPr>
            <w:rStyle w:val="Hyperlink"/>
            <w:rFonts w:ascii="Cambria" w:hAnsi="Cambria"/>
          </w:rPr>
          <w:t>construction business</w:t>
        </w:r>
      </w:hyperlink>
      <w:r>
        <w:rPr>
          <w:rFonts w:ascii="Cambria" w:hAnsi="Cambria"/>
        </w:rPr>
        <w:t xml:space="preserve"> to ensure you are opt for coverage policies that provide you optimum protections against all kinds of risks. To get professional insights into what types of insurance will work best for your risk management plan</w:t>
      </w:r>
      <w:r w:rsidRPr="0000479F">
        <w:rPr>
          <w:rFonts w:ascii="Cambria" w:hAnsi="Cambria"/>
        </w:rPr>
        <w:t xml:space="preserve">, you may </w:t>
      </w:r>
      <w:hyperlink r:id="rId6" w:history="1">
        <w:r w:rsidRPr="0000479F">
          <w:rPr>
            <w:rStyle w:val="Hyperlink"/>
            <w:rFonts w:ascii="Cambria" w:hAnsi="Cambria"/>
          </w:rPr>
          <w:t>contact</w:t>
        </w:r>
      </w:hyperlink>
      <w:r w:rsidRPr="0000479F">
        <w:rPr>
          <w:rFonts w:ascii="Cambria" w:hAnsi="Cambria"/>
        </w:rPr>
        <w:t xml:space="preserve"> Suburban Insurance Agencies, Inc. today at (630) 325-4000 to schedule an appointment.</w:t>
      </w:r>
    </w:p>
    <w:p w:rsidR="009856A0" w:rsidRPr="005A2EC2" w:rsidRDefault="009856A0" w:rsidP="004F3E76">
      <w:pPr>
        <w:rPr>
          <w:rFonts w:ascii="Cambria" w:eastAsia="Times New Roman" w:hAnsi="Cambria" w:cs="Calibri"/>
          <w:color w:val="212121"/>
          <w:szCs w:val="24"/>
        </w:rPr>
      </w:pPr>
    </w:p>
    <w:sectPr w:rsidR="009856A0" w:rsidRPr="005A2EC2" w:rsidSect="00EC3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E9C"/>
    <w:multiLevelType w:val="multilevel"/>
    <w:tmpl w:val="3DCA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67F90"/>
    <w:multiLevelType w:val="multilevel"/>
    <w:tmpl w:val="1EC49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837DE"/>
    <w:multiLevelType w:val="multilevel"/>
    <w:tmpl w:val="0E24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D3455A"/>
    <w:multiLevelType w:val="multilevel"/>
    <w:tmpl w:val="B27CB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B75BB"/>
    <w:multiLevelType w:val="multilevel"/>
    <w:tmpl w:val="94F6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27D58"/>
    <w:multiLevelType w:val="multilevel"/>
    <w:tmpl w:val="D44A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1F70BE"/>
    <w:multiLevelType w:val="multilevel"/>
    <w:tmpl w:val="DF2A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585F50"/>
    <w:multiLevelType w:val="multilevel"/>
    <w:tmpl w:val="93A6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603226"/>
    <w:multiLevelType w:val="multilevel"/>
    <w:tmpl w:val="16562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533EA6"/>
    <w:multiLevelType w:val="multilevel"/>
    <w:tmpl w:val="6352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F0AC6"/>
    <w:multiLevelType w:val="hybridMultilevel"/>
    <w:tmpl w:val="ED84A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056C40"/>
    <w:multiLevelType w:val="multilevel"/>
    <w:tmpl w:val="273A4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7"/>
  </w:num>
  <w:num w:numId="5">
    <w:abstractNumId w:val="3"/>
  </w:num>
  <w:num w:numId="6">
    <w:abstractNumId w:val="1"/>
  </w:num>
  <w:num w:numId="7">
    <w:abstractNumId w:val="9"/>
  </w:num>
  <w:num w:numId="8">
    <w:abstractNumId w:val="8"/>
  </w:num>
  <w:num w:numId="9">
    <w:abstractNumId w:val="0"/>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5403B"/>
    <w:rsid w:val="00001C98"/>
    <w:rsid w:val="000275E5"/>
    <w:rsid w:val="000346B4"/>
    <w:rsid w:val="00034FBE"/>
    <w:rsid w:val="000B6953"/>
    <w:rsid w:val="000D0E89"/>
    <w:rsid w:val="000D5F08"/>
    <w:rsid w:val="000D750C"/>
    <w:rsid w:val="0017489B"/>
    <w:rsid w:val="001D472B"/>
    <w:rsid w:val="002A1150"/>
    <w:rsid w:val="002C0680"/>
    <w:rsid w:val="0030543F"/>
    <w:rsid w:val="003271A8"/>
    <w:rsid w:val="003B11EF"/>
    <w:rsid w:val="003F0103"/>
    <w:rsid w:val="00446AF5"/>
    <w:rsid w:val="004645FE"/>
    <w:rsid w:val="00474E2E"/>
    <w:rsid w:val="004F3E76"/>
    <w:rsid w:val="005A2EC2"/>
    <w:rsid w:val="005B7EC1"/>
    <w:rsid w:val="005C6FF2"/>
    <w:rsid w:val="006B4437"/>
    <w:rsid w:val="007216E9"/>
    <w:rsid w:val="0075403B"/>
    <w:rsid w:val="007B78FF"/>
    <w:rsid w:val="007F1BFD"/>
    <w:rsid w:val="00805351"/>
    <w:rsid w:val="00856BF5"/>
    <w:rsid w:val="008C6B59"/>
    <w:rsid w:val="008E26FB"/>
    <w:rsid w:val="0090021F"/>
    <w:rsid w:val="00922333"/>
    <w:rsid w:val="009651E4"/>
    <w:rsid w:val="009856A0"/>
    <w:rsid w:val="009C1D52"/>
    <w:rsid w:val="009E2DB1"/>
    <w:rsid w:val="009E51FE"/>
    <w:rsid w:val="009F3076"/>
    <w:rsid w:val="00A93826"/>
    <w:rsid w:val="00AB2D5F"/>
    <w:rsid w:val="00AD1177"/>
    <w:rsid w:val="00AD4AF2"/>
    <w:rsid w:val="00AE35D6"/>
    <w:rsid w:val="00B0574E"/>
    <w:rsid w:val="00BC590C"/>
    <w:rsid w:val="00CB54F2"/>
    <w:rsid w:val="00D06AFD"/>
    <w:rsid w:val="00D946A8"/>
    <w:rsid w:val="00E83825"/>
    <w:rsid w:val="00EC37A8"/>
    <w:rsid w:val="00F07409"/>
    <w:rsid w:val="00F10B9E"/>
    <w:rsid w:val="00F77277"/>
    <w:rsid w:val="00FB7461"/>
    <w:rsid w:val="00FE3421"/>
    <w:rsid w:val="00FF6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22235-9888-464C-84DA-CF26536D2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37A8"/>
  </w:style>
  <w:style w:type="paragraph" w:styleId="Heading2">
    <w:name w:val="heading 2"/>
    <w:basedOn w:val="Normal"/>
    <w:link w:val="Heading2Char"/>
    <w:uiPriority w:val="9"/>
    <w:qFormat/>
    <w:rsid w:val="004F3E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856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3E76"/>
    <w:rPr>
      <w:color w:val="0000FF"/>
      <w:u w:val="single"/>
    </w:rPr>
  </w:style>
  <w:style w:type="character" w:customStyle="1" w:styleId="Heading2Char">
    <w:name w:val="Heading 2 Char"/>
    <w:basedOn w:val="DefaultParagraphFont"/>
    <w:link w:val="Heading2"/>
    <w:uiPriority w:val="9"/>
    <w:rsid w:val="004F3E7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F3E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rsid w:val="00F074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term">
    <w:name w:val="listterm"/>
    <w:basedOn w:val="Normal"/>
    <w:rsid w:val="00F0740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74E"/>
    <w:pPr>
      <w:ind w:left="720"/>
      <w:contextualSpacing/>
    </w:pPr>
  </w:style>
  <w:style w:type="character" w:customStyle="1" w:styleId="Heading3Char">
    <w:name w:val="Heading 3 Char"/>
    <w:basedOn w:val="DefaultParagraphFont"/>
    <w:link w:val="Heading3"/>
    <w:uiPriority w:val="9"/>
    <w:semiHidden/>
    <w:rsid w:val="009856A0"/>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9856A0"/>
    <w:rPr>
      <w:b/>
      <w:bCs/>
    </w:rPr>
  </w:style>
  <w:style w:type="character" w:styleId="Emphasis">
    <w:name w:val="Emphasis"/>
    <w:basedOn w:val="DefaultParagraphFont"/>
    <w:uiPriority w:val="20"/>
    <w:qFormat/>
    <w:rsid w:val="009856A0"/>
    <w:rPr>
      <w:i/>
      <w:iCs/>
    </w:rPr>
  </w:style>
  <w:style w:type="character" w:customStyle="1" w:styleId="Mention1">
    <w:name w:val="Mention1"/>
    <w:basedOn w:val="DefaultParagraphFont"/>
    <w:uiPriority w:val="99"/>
    <w:semiHidden/>
    <w:unhideWhenUsed/>
    <w:rsid w:val="000D5F0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9880">
      <w:bodyDiv w:val="1"/>
      <w:marLeft w:val="0"/>
      <w:marRight w:val="0"/>
      <w:marTop w:val="0"/>
      <w:marBottom w:val="0"/>
      <w:divBdr>
        <w:top w:val="none" w:sz="0" w:space="0" w:color="auto"/>
        <w:left w:val="none" w:sz="0" w:space="0" w:color="auto"/>
        <w:bottom w:val="none" w:sz="0" w:space="0" w:color="auto"/>
        <w:right w:val="none" w:sz="0" w:space="0" w:color="auto"/>
      </w:divBdr>
    </w:div>
    <w:div w:id="531965120">
      <w:bodyDiv w:val="1"/>
      <w:marLeft w:val="0"/>
      <w:marRight w:val="0"/>
      <w:marTop w:val="0"/>
      <w:marBottom w:val="0"/>
      <w:divBdr>
        <w:top w:val="none" w:sz="0" w:space="0" w:color="auto"/>
        <w:left w:val="none" w:sz="0" w:space="0" w:color="auto"/>
        <w:bottom w:val="none" w:sz="0" w:space="0" w:color="auto"/>
        <w:right w:val="none" w:sz="0" w:space="0" w:color="auto"/>
      </w:divBdr>
    </w:div>
    <w:div w:id="820124993">
      <w:bodyDiv w:val="1"/>
      <w:marLeft w:val="0"/>
      <w:marRight w:val="0"/>
      <w:marTop w:val="0"/>
      <w:marBottom w:val="0"/>
      <w:divBdr>
        <w:top w:val="none" w:sz="0" w:space="0" w:color="auto"/>
        <w:left w:val="none" w:sz="0" w:space="0" w:color="auto"/>
        <w:bottom w:val="none" w:sz="0" w:space="0" w:color="auto"/>
        <w:right w:val="none" w:sz="0" w:space="0" w:color="auto"/>
      </w:divBdr>
    </w:div>
    <w:div w:id="1289624339">
      <w:bodyDiv w:val="1"/>
      <w:marLeft w:val="0"/>
      <w:marRight w:val="0"/>
      <w:marTop w:val="0"/>
      <w:marBottom w:val="0"/>
      <w:divBdr>
        <w:top w:val="none" w:sz="0" w:space="0" w:color="auto"/>
        <w:left w:val="none" w:sz="0" w:space="0" w:color="auto"/>
        <w:bottom w:val="none" w:sz="0" w:space="0" w:color="auto"/>
        <w:right w:val="none" w:sz="0" w:space="0" w:color="auto"/>
      </w:divBdr>
    </w:div>
    <w:div w:id="1308054568">
      <w:bodyDiv w:val="1"/>
      <w:marLeft w:val="0"/>
      <w:marRight w:val="0"/>
      <w:marTop w:val="0"/>
      <w:marBottom w:val="0"/>
      <w:divBdr>
        <w:top w:val="none" w:sz="0" w:space="0" w:color="auto"/>
        <w:left w:val="none" w:sz="0" w:space="0" w:color="auto"/>
        <w:bottom w:val="none" w:sz="0" w:space="0" w:color="auto"/>
        <w:right w:val="none" w:sz="0" w:space="0" w:color="auto"/>
      </w:divBdr>
    </w:div>
    <w:div w:id="1748844300">
      <w:bodyDiv w:val="1"/>
      <w:marLeft w:val="0"/>
      <w:marRight w:val="0"/>
      <w:marTop w:val="0"/>
      <w:marBottom w:val="0"/>
      <w:divBdr>
        <w:top w:val="none" w:sz="0" w:space="0" w:color="auto"/>
        <w:left w:val="none" w:sz="0" w:space="0" w:color="auto"/>
        <w:bottom w:val="none" w:sz="0" w:space="0" w:color="auto"/>
        <w:right w:val="none" w:sz="0" w:space="0" w:color="auto"/>
      </w:divBdr>
    </w:div>
    <w:div w:id="18858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ub-ins.com/SIA-Property-Casualty-System/" TargetMode="External"/><Relationship Id="rId5" Type="http://schemas.openxmlformats.org/officeDocument/2006/relationships/hyperlink" Target="https://www.sub-ins.com/constru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User6</dc:creator>
  <cp:keywords/>
  <dc:description/>
  <cp:lastModifiedBy>Crystal Adams</cp:lastModifiedBy>
  <cp:revision>56</cp:revision>
  <dcterms:created xsi:type="dcterms:W3CDTF">2017-11-09T06:36:00Z</dcterms:created>
  <dcterms:modified xsi:type="dcterms:W3CDTF">2017-11-16T00:37:00Z</dcterms:modified>
</cp:coreProperties>
</file>